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08B" w:rsidRPr="00350144" w:rsidRDefault="001B55BA" w:rsidP="001B55BA">
      <w:pPr>
        <w:jc w:val="center"/>
        <w:rPr>
          <w:b/>
          <w:bCs/>
          <w:sz w:val="36"/>
          <w:szCs w:val="36"/>
        </w:rPr>
      </w:pPr>
      <w:r w:rsidRPr="00350144">
        <w:rPr>
          <w:rFonts w:hint="eastAsia"/>
          <w:b/>
          <w:bCs/>
          <w:sz w:val="36"/>
          <w:szCs w:val="36"/>
        </w:rPr>
        <w:t>《西方经济学》考试大纲</w:t>
      </w:r>
    </w:p>
    <w:p w:rsidR="005C73E8" w:rsidRPr="005C73E8" w:rsidRDefault="005C73E8" w:rsidP="005C73E8">
      <w:pPr>
        <w:widowControl/>
        <w:shd w:val="clear" w:color="auto" w:fill="EFEFEF"/>
        <w:spacing w:line="360" w:lineRule="atLeast"/>
        <w:ind w:firstLine="360"/>
        <w:jc w:val="center"/>
        <w:textAlignment w:val="top"/>
        <w:rPr>
          <w:rFonts w:ascii="Times New Roman" w:eastAsia="宋体" w:hAnsi="Times New Roman" w:cs="Times New Roman"/>
          <w:color w:val="000000"/>
          <w:kern w:val="0"/>
          <w:szCs w:val="21"/>
        </w:rPr>
      </w:pPr>
      <w:r w:rsidRPr="005C73E8">
        <w:rPr>
          <w:rFonts w:ascii="黑体" w:eastAsia="黑体" w:hAnsi="黑体" w:cs="Times New Roman" w:hint="eastAsia"/>
          <w:b/>
          <w:bCs/>
          <w:color w:val="000000"/>
          <w:kern w:val="0"/>
          <w:sz w:val="24"/>
          <w:szCs w:val="24"/>
        </w:rPr>
        <w:t>第一部分</w:t>
      </w:r>
      <w:r w:rsidRPr="005C73E8">
        <w:rPr>
          <w:rFonts w:ascii="Calibri" w:eastAsia="黑体" w:hAnsi="Calibri" w:cs="Calibri"/>
          <w:b/>
          <w:bCs/>
          <w:color w:val="000000"/>
          <w:kern w:val="0"/>
          <w:sz w:val="24"/>
          <w:szCs w:val="24"/>
        </w:rPr>
        <w:t>  </w:t>
      </w:r>
      <w:r w:rsidRPr="005C73E8">
        <w:rPr>
          <w:rFonts w:ascii="黑体" w:eastAsia="黑体" w:hAnsi="黑体" w:cs="Times New Roman" w:hint="eastAsia"/>
          <w:b/>
          <w:bCs/>
          <w:color w:val="000000"/>
          <w:kern w:val="0"/>
          <w:sz w:val="24"/>
          <w:szCs w:val="24"/>
        </w:rPr>
        <w:t>考试说明</w:t>
      </w:r>
    </w:p>
    <w:p w:rsidR="005C73E8" w:rsidRPr="005C73E8" w:rsidRDefault="005C73E8" w:rsidP="005C73E8">
      <w:pPr>
        <w:widowControl/>
        <w:shd w:val="clear" w:color="auto" w:fill="EFEFEF"/>
        <w:spacing w:line="315" w:lineRule="atLeast"/>
        <w:ind w:firstLine="435"/>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一、制定原则</w:t>
      </w:r>
    </w:p>
    <w:p w:rsidR="005C73E8" w:rsidRPr="005C73E8" w:rsidRDefault="005C73E8" w:rsidP="005C73E8">
      <w:pPr>
        <w:widowControl/>
        <w:shd w:val="clear" w:color="auto" w:fill="EFEFEF"/>
        <w:spacing w:line="315" w:lineRule="atLeast"/>
        <w:ind w:firstLine="435"/>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本大纲按照“考查基础，注重应用，公平竞争，择优录取”的原则来制定。</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二、内容及目标说明</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西方经济学课程由微观经济学和宏观经济学两部分组成。考试内容覆盖了微观经济学和宏观经济学基础理论的主要部分。</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考试目的在于测试申请攻读经济学硕士学位的本科生对经济学的基本概念、基本原理及基本分析工具和分析方法的掌握程度，考查考生是否具备应用基本原理和方法来分析各种经济现象、解决各种问题的能力，是否具备进一步深造的知识储备和潜质。考试要求达到高等学校优秀本科毕业生的水平，以保证被录取者具有较好的经济学理论基础和科研潜质。</w:t>
      </w:r>
    </w:p>
    <w:p w:rsidR="005C73E8" w:rsidRPr="005C73E8" w:rsidRDefault="005C73E8" w:rsidP="005C73E8">
      <w:pPr>
        <w:widowControl/>
        <w:shd w:val="clear" w:color="auto" w:fill="EFEFEF"/>
        <w:spacing w:line="315" w:lineRule="atLeast"/>
        <w:ind w:firstLine="360"/>
        <w:jc w:val="center"/>
        <w:textAlignment w:val="top"/>
        <w:rPr>
          <w:rFonts w:ascii="Times New Roman" w:eastAsia="宋体" w:hAnsi="Times New Roman" w:cs="Times New Roman"/>
          <w:color w:val="000000"/>
          <w:kern w:val="0"/>
          <w:szCs w:val="21"/>
        </w:rPr>
      </w:pPr>
      <w:r w:rsidRPr="005C73E8">
        <w:rPr>
          <w:rFonts w:ascii="黑体" w:eastAsia="黑体" w:hAnsi="黑体" w:cs="Times New Roman" w:hint="eastAsia"/>
          <w:b/>
          <w:bCs/>
          <w:color w:val="000000"/>
          <w:kern w:val="0"/>
          <w:szCs w:val="21"/>
        </w:rPr>
        <w:t>第二部分</w:t>
      </w:r>
      <w:r w:rsidRPr="005C73E8">
        <w:rPr>
          <w:rFonts w:ascii="Calibri" w:eastAsia="黑体" w:hAnsi="Calibri" w:cs="Calibri"/>
          <w:b/>
          <w:bCs/>
          <w:color w:val="000000"/>
          <w:kern w:val="0"/>
          <w:szCs w:val="21"/>
        </w:rPr>
        <w:t>  </w:t>
      </w:r>
      <w:r w:rsidRPr="005C73E8">
        <w:rPr>
          <w:rFonts w:ascii="黑体" w:eastAsia="黑体" w:hAnsi="黑体" w:cs="Times New Roman" w:hint="eastAsia"/>
          <w:b/>
          <w:bCs/>
          <w:color w:val="000000"/>
          <w:kern w:val="0"/>
          <w:szCs w:val="21"/>
        </w:rPr>
        <w:t>考查要点</w:t>
      </w:r>
    </w:p>
    <w:p w:rsidR="005C73E8" w:rsidRPr="005C73E8" w:rsidRDefault="005C73E8" w:rsidP="005C73E8">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第一章</w:t>
      </w:r>
      <w:r w:rsidRPr="005C73E8">
        <w:rPr>
          <w:rFonts w:ascii="Times New Roman" w:eastAsia="宋体" w:hAnsi="Times New Roman" w:cs="Times New Roman"/>
          <w:color w:val="000000"/>
          <w:kern w:val="0"/>
          <w:szCs w:val="21"/>
        </w:rPr>
        <w:t>  </w:t>
      </w:r>
      <w:r w:rsidRPr="005C73E8">
        <w:rPr>
          <w:rFonts w:ascii="宋体" w:eastAsia="宋体" w:hAnsi="宋体" w:cs="Times New Roman" w:hint="eastAsia"/>
          <w:color w:val="000000"/>
          <w:kern w:val="0"/>
          <w:szCs w:val="21"/>
        </w:rPr>
        <w:t>绪论</w:t>
      </w:r>
    </w:p>
    <w:p w:rsidR="005C73E8" w:rsidRPr="005C73E8" w:rsidRDefault="005C73E8" w:rsidP="005C73E8">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主要内容：经济学的研究对象；微观经济学与宏观经济学；西方经济学的研究方法。</w:t>
      </w:r>
    </w:p>
    <w:p w:rsidR="005C73E8" w:rsidRPr="005C73E8" w:rsidRDefault="005C73E8" w:rsidP="005C73E8">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第二章  需求、供给与均衡价格理论</w:t>
      </w:r>
    </w:p>
    <w:p w:rsidR="005C73E8" w:rsidRPr="005C73E8" w:rsidRDefault="005C73E8" w:rsidP="005C73E8">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主要内容：需求理论，供给理论，需求变动与需求量变动、供给变动与供给量变动；均衡价格理论，政府对均衡价格干预；需求弹性和供给弹性的计算。</w:t>
      </w:r>
    </w:p>
    <w:p w:rsidR="005C73E8" w:rsidRPr="005C73E8" w:rsidRDefault="005C73E8" w:rsidP="005C73E8">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第三章  消费者行为理论</w:t>
      </w:r>
    </w:p>
    <w:p w:rsidR="005C73E8" w:rsidRPr="005C73E8" w:rsidRDefault="005C73E8" w:rsidP="005C73E8">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主要内容：基于边际效用分析法的基数效用论，消费者剩余；基于无差异曲线分析法的序数效用论，消费者均衡，替代效应和收入效应。</w:t>
      </w:r>
    </w:p>
    <w:p w:rsidR="005C73E8" w:rsidRPr="005C73E8" w:rsidRDefault="005C73E8" w:rsidP="005C73E8">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第四章  厂商行为理论</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生产函数；一种可变要素投入的生产函数；两种可变要素投入的生产函数及生产要素的最优投入组合。成本的基本概念；短期成本函数；长期成本函数；规模经济、适度规模；收益函数、利润函数与厂商利润最大化。</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第五章  市场与厂商均衡</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主要内容：完全竞争市场厂商均衡条件及计算；完全垄断市场厂商均衡条件及计算；垄断竞争市场厂商均衡条件及计算；古诺、斯威齐、卡特尔等几种典型的寡头市场模型；不同类型市场效率比较分析。</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第六章  一般均衡与福利经济学</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主要内容：一般均衡与局部均衡；帕累托最优的有关概念和标准；效率与公平。</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第七章  市场失灵与政府微观经济政策</w:t>
      </w:r>
      <w:r w:rsidRPr="005C73E8">
        <w:rPr>
          <w:rFonts w:ascii="宋体" w:eastAsia="宋体" w:hAnsi="宋体" w:cs="Times New Roman" w:hint="eastAsia"/>
          <w:color w:val="000000"/>
          <w:kern w:val="0"/>
          <w:szCs w:val="21"/>
        </w:rPr>
        <w:br/>
        <w:t>主要内容：市场失灵的几种表现形式、产生原因；市场失灵造成的经济损失及政府所运用的微观经济政策。</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第八章</w:t>
      </w:r>
      <w:r w:rsidRPr="005C73E8">
        <w:rPr>
          <w:rFonts w:ascii="Times New Roman" w:eastAsia="宋体" w:hAnsi="Times New Roman" w:cs="Times New Roman"/>
          <w:color w:val="000000"/>
          <w:kern w:val="0"/>
          <w:szCs w:val="21"/>
        </w:rPr>
        <w:t>  </w:t>
      </w:r>
      <w:r w:rsidRPr="005C73E8">
        <w:rPr>
          <w:rFonts w:ascii="宋体" w:eastAsia="宋体" w:hAnsi="宋体" w:cs="Times New Roman" w:hint="eastAsia"/>
          <w:color w:val="000000"/>
          <w:kern w:val="0"/>
          <w:szCs w:val="21"/>
        </w:rPr>
        <w:t>国民收入的核算与循环</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主要内容：国民经济流转与循环；国民收入的核算；国民收入的核算方法。</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第九章</w:t>
      </w:r>
      <w:r w:rsidRPr="005C73E8">
        <w:rPr>
          <w:rFonts w:ascii="Times New Roman" w:eastAsia="宋体" w:hAnsi="Times New Roman" w:cs="Times New Roman"/>
          <w:color w:val="000000"/>
          <w:kern w:val="0"/>
          <w:szCs w:val="21"/>
        </w:rPr>
        <w:t>  </w:t>
      </w:r>
      <w:r w:rsidRPr="005C73E8">
        <w:rPr>
          <w:rFonts w:ascii="宋体" w:eastAsia="宋体" w:hAnsi="宋体" w:cs="Times New Roman" w:hint="eastAsia"/>
          <w:color w:val="000000"/>
          <w:kern w:val="0"/>
          <w:szCs w:val="21"/>
        </w:rPr>
        <w:t>简单国民收入决定</w:t>
      </w:r>
    </w:p>
    <w:p w:rsidR="005C73E8" w:rsidRPr="005C73E8" w:rsidRDefault="005C73E8" w:rsidP="005C73E8">
      <w:pPr>
        <w:widowControl/>
        <w:shd w:val="clear" w:color="auto" w:fill="EFEFEF"/>
        <w:spacing w:line="315" w:lineRule="atLeast"/>
        <w:ind w:left="480"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主要内容：消费函数和储蓄函数；均衡国民收入的决定；乘数效应</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第十章产品市场与货币市场的一般均衡：</w:t>
      </w:r>
      <w:r w:rsidRPr="005C73E8">
        <w:rPr>
          <w:rFonts w:ascii="Times New Roman" w:eastAsia="宋体" w:hAnsi="Times New Roman" w:cs="Times New Roman"/>
          <w:color w:val="000000"/>
          <w:kern w:val="0"/>
          <w:szCs w:val="21"/>
        </w:rPr>
        <w:t>IS-LM</w:t>
      </w:r>
      <w:r w:rsidRPr="005C73E8">
        <w:rPr>
          <w:rFonts w:ascii="宋体" w:eastAsia="宋体" w:hAnsi="宋体" w:cs="Times New Roman" w:hint="eastAsia"/>
          <w:color w:val="000000"/>
          <w:kern w:val="0"/>
          <w:szCs w:val="21"/>
        </w:rPr>
        <w:t>模型</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w:t>
      </w:r>
      <w:r w:rsidRPr="005C73E8">
        <w:rPr>
          <w:rFonts w:ascii="Times New Roman" w:eastAsia="宋体" w:hAnsi="Times New Roman" w:cs="Times New Roman"/>
          <w:color w:val="000000"/>
          <w:kern w:val="0"/>
          <w:szCs w:val="21"/>
        </w:rPr>
        <w:t>IS</w:t>
      </w:r>
      <w:r w:rsidRPr="005C73E8">
        <w:rPr>
          <w:rFonts w:ascii="宋体" w:eastAsia="宋体" w:hAnsi="宋体" w:cs="Times New Roman" w:hint="eastAsia"/>
          <w:color w:val="000000"/>
          <w:kern w:val="0"/>
          <w:szCs w:val="21"/>
        </w:rPr>
        <w:t>曲线与产品市场的均衡、</w:t>
      </w:r>
      <w:r w:rsidRPr="005C73E8">
        <w:rPr>
          <w:rFonts w:ascii="Times New Roman" w:eastAsia="宋体" w:hAnsi="Times New Roman" w:cs="Times New Roman"/>
          <w:color w:val="000000"/>
          <w:kern w:val="0"/>
          <w:szCs w:val="21"/>
        </w:rPr>
        <w:t>LM</w:t>
      </w:r>
      <w:r w:rsidRPr="005C73E8">
        <w:rPr>
          <w:rFonts w:ascii="宋体" w:eastAsia="宋体" w:hAnsi="宋体" w:cs="Times New Roman" w:hint="eastAsia"/>
          <w:color w:val="000000"/>
          <w:kern w:val="0"/>
          <w:szCs w:val="21"/>
        </w:rPr>
        <w:t>曲线与货币市场的均衡、产品市场和货币市场的一般均衡。</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第十一章</w:t>
      </w:r>
      <w:r w:rsidRPr="005C73E8">
        <w:rPr>
          <w:rFonts w:ascii="Times New Roman" w:eastAsia="宋体" w:hAnsi="Times New Roman" w:cs="Times New Roman"/>
          <w:color w:val="000000"/>
          <w:kern w:val="0"/>
          <w:szCs w:val="21"/>
        </w:rPr>
        <w:t>  </w:t>
      </w:r>
      <w:r w:rsidRPr="005C73E8">
        <w:rPr>
          <w:rFonts w:ascii="宋体" w:eastAsia="宋体" w:hAnsi="宋体" w:cs="Times New Roman" w:hint="eastAsia"/>
          <w:color w:val="000000"/>
          <w:kern w:val="0"/>
          <w:szCs w:val="21"/>
        </w:rPr>
        <w:t>失业与通货膨胀</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lastRenderedPageBreak/>
        <w:t>主要内容：失业和失业类型；失业的经济学解释；失业的影响与奥肯定律；通货膨胀的成因；通货膨胀的影响；通货膨胀的社会成本。</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第十二章  宏观经济政策</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主要内容：宏观经济政策目标；财政政策的有效性和挤出效应、货币政策的效应；宏观经济政策工具及运用。</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第十三章  经济学前沿动态与经济热点分析</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 结合我国当前经济社会热点问题：供给侧改革、经济新常态、环保、扶贫等热点问题运用相关理论进行分析。</w:t>
      </w:r>
    </w:p>
    <w:p w:rsidR="005C73E8" w:rsidRPr="005C73E8" w:rsidRDefault="005C73E8" w:rsidP="005C73E8">
      <w:pPr>
        <w:widowControl/>
        <w:shd w:val="clear" w:color="auto" w:fill="EFEFEF"/>
        <w:spacing w:line="315" w:lineRule="atLeast"/>
        <w:ind w:firstLine="360"/>
        <w:jc w:val="center"/>
        <w:textAlignment w:val="top"/>
        <w:rPr>
          <w:rFonts w:ascii="Times New Roman" w:eastAsia="宋体" w:hAnsi="Times New Roman" w:cs="Times New Roman"/>
          <w:color w:val="000000"/>
          <w:kern w:val="0"/>
          <w:szCs w:val="21"/>
        </w:rPr>
      </w:pPr>
      <w:r w:rsidRPr="005C73E8">
        <w:rPr>
          <w:rFonts w:ascii="黑体" w:eastAsia="黑体" w:hAnsi="黑体" w:cs="Times New Roman" w:hint="eastAsia"/>
          <w:b/>
          <w:bCs/>
          <w:color w:val="000000"/>
          <w:kern w:val="0"/>
          <w:szCs w:val="21"/>
        </w:rPr>
        <w:t>第三部分</w:t>
      </w:r>
      <w:r w:rsidRPr="005C73E8">
        <w:rPr>
          <w:rFonts w:ascii="Calibri" w:eastAsia="黑体" w:hAnsi="Calibri" w:cs="Calibri"/>
          <w:b/>
          <w:bCs/>
          <w:color w:val="000000"/>
          <w:kern w:val="0"/>
          <w:szCs w:val="21"/>
        </w:rPr>
        <w:t>  </w:t>
      </w:r>
      <w:r w:rsidRPr="005C73E8">
        <w:rPr>
          <w:rFonts w:ascii="黑体" w:eastAsia="黑体" w:hAnsi="黑体" w:cs="Times New Roman" w:hint="eastAsia"/>
          <w:b/>
          <w:bCs/>
          <w:color w:val="000000"/>
          <w:kern w:val="0"/>
          <w:szCs w:val="21"/>
        </w:rPr>
        <w:t>考试形式</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一  答卷方式：闭卷，笔试</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二  答题时间：</w:t>
      </w:r>
      <w:r w:rsidRPr="005C73E8">
        <w:rPr>
          <w:rFonts w:ascii="Times New Roman" w:eastAsia="宋体" w:hAnsi="Times New Roman" w:cs="Times New Roman"/>
          <w:color w:val="000000"/>
          <w:kern w:val="0"/>
          <w:szCs w:val="21"/>
        </w:rPr>
        <w:t>180</w:t>
      </w:r>
      <w:r w:rsidRPr="005C73E8">
        <w:rPr>
          <w:rFonts w:ascii="宋体" w:eastAsia="宋体" w:hAnsi="宋体" w:cs="Times New Roman" w:hint="eastAsia"/>
          <w:color w:val="000000"/>
          <w:kern w:val="0"/>
          <w:szCs w:val="21"/>
        </w:rPr>
        <w:t>分钟</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三  满分150分，分值比例</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微观经济学约5</w:t>
      </w:r>
      <w:r w:rsidRPr="005C73E8">
        <w:rPr>
          <w:rFonts w:ascii="Times New Roman" w:eastAsia="宋体" w:hAnsi="Times New Roman" w:cs="Times New Roman"/>
          <w:color w:val="000000"/>
          <w:kern w:val="0"/>
          <w:szCs w:val="21"/>
        </w:rPr>
        <w:t>0%</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宏观经济学约5</w:t>
      </w:r>
      <w:r w:rsidRPr="005C73E8">
        <w:rPr>
          <w:rFonts w:ascii="Times New Roman" w:eastAsia="宋体" w:hAnsi="Times New Roman" w:cs="Times New Roman"/>
          <w:color w:val="000000"/>
          <w:kern w:val="0"/>
          <w:szCs w:val="21"/>
        </w:rPr>
        <w:t>0%</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四  题型比例</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名词解释</w:t>
      </w:r>
      <w:r w:rsidRPr="005C73E8">
        <w:rPr>
          <w:rFonts w:ascii="Times New Roman" w:eastAsia="宋体" w:hAnsi="Times New Roman" w:cs="Times New Roman"/>
          <w:color w:val="000000"/>
          <w:kern w:val="0"/>
          <w:szCs w:val="21"/>
        </w:rPr>
        <w:t> </w:t>
      </w:r>
      <w:r w:rsidRPr="005C73E8">
        <w:rPr>
          <w:rFonts w:ascii="宋体" w:eastAsia="宋体" w:hAnsi="宋体" w:cs="Times New Roman" w:hint="eastAsia"/>
          <w:color w:val="000000"/>
          <w:kern w:val="0"/>
          <w:szCs w:val="21"/>
        </w:rPr>
        <w:t>  约1</w:t>
      </w:r>
      <w:r w:rsidRPr="005C73E8">
        <w:rPr>
          <w:rFonts w:ascii="Times New Roman" w:eastAsia="宋体" w:hAnsi="Times New Roman" w:cs="Times New Roman"/>
          <w:color w:val="000000"/>
          <w:kern w:val="0"/>
          <w:szCs w:val="21"/>
        </w:rPr>
        <w:t>0%</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计算题     约30</w:t>
      </w:r>
      <w:r w:rsidRPr="005C73E8">
        <w:rPr>
          <w:rFonts w:ascii="Times New Roman" w:eastAsia="宋体" w:hAnsi="Times New Roman" w:cs="Times New Roman"/>
          <w:color w:val="000000"/>
          <w:kern w:val="0"/>
          <w:szCs w:val="21"/>
        </w:rPr>
        <w:t>%</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问答题     约30</w:t>
      </w:r>
      <w:r w:rsidRPr="005C73E8">
        <w:rPr>
          <w:rFonts w:ascii="Times New Roman" w:eastAsia="宋体" w:hAnsi="Times New Roman" w:cs="Times New Roman"/>
          <w:color w:val="000000"/>
          <w:kern w:val="0"/>
          <w:szCs w:val="21"/>
        </w:rPr>
        <w:t>%</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论述（或案例分析）题      约30%</w:t>
      </w:r>
    </w:p>
    <w:p w:rsidR="005C73E8" w:rsidRPr="005C73E8" w:rsidRDefault="005C73E8" w:rsidP="005C73E8">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其他题型    按需设置</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五  参考书目</w:t>
      </w:r>
    </w:p>
    <w:p w:rsidR="005C73E8" w:rsidRPr="005C73E8" w:rsidRDefault="005C73E8" w:rsidP="005C73E8">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5C73E8">
        <w:rPr>
          <w:rFonts w:ascii="宋体" w:eastAsia="宋体" w:hAnsi="宋体" w:cs="Times New Roman" w:hint="eastAsia"/>
          <w:color w:val="000000"/>
          <w:kern w:val="0"/>
          <w:szCs w:val="21"/>
        </w:rPr>
        <w:t>高鸿业．西方经济学（微宏观部分）．第7版．北京：中国人民大学出版社，2018.3．</w:t>
      </w:r>
    </w:p>
    <w:p w:rsidR="005C73E8" w:rsidRDefault="005C73E8" w:rsidP="005C73E8">
      <w:pPr>
        <w:jc w:val="left"/>
        <w:rPr>
          <w:sz w:val="30"/>
          <w:szCs w:val="30"/>
        </w:rPr>
      </w:pPr>
    </w:p>
    <w:p w:rsidR="00F249B3" w:rsidRDefault="00F249B3" w:rsidP="005C73E8">
      <w:pPr>
        <w:jc w:val="left"/>
        <w:rPr>
          <w:sz w:val="30"/>
          <w:szCs w:val="30"/>
        </w:rPr>
        <w:sectPr w:rsidR="00F249B3">
          <w:pgSz w:w="11906" w:h="16838"/>
          <w:pgMar w:top="1440" w:right="1800" w:bottom="1440" w:left="1800" w:header="851" w:footer="992" w:gutter="0"/>
          <w:cols w:space="425"/>
          <w:docGrid w:type="lines" w:linePitch="312"/>
        </w:sectPr>
      </w:pPr>
    </w:p>
    <w:p w:rsidR="00C85B96" w:rsidRDefault="00350144" w:rsidP="00FA273A">
      <w:pPr>
        <w:jc w:val="center"/>
        <w:rPr>
          <w:b/>
          <w:bCs/>
          <w:sz w:val="36"/>
          <w:szCs w:val="36"/>
        </w:rPr>
      </w:pPr>
      <w:r w:rsidRPr="00FA273A">
        <w:rPr>
          <w:rFonts w:hint="eastAsia"/>
          <w:b/>
          <w:bCs/>
          <w:sz w:val="36"/>
          <w:szCs w:val="36"/>
        </w:rPr>
        <w:lastRenderedPageBreak/>
        <w:t>《农业知识综合（四）》考试大纲</w:t>
      </w:r>
    </w:p>
    <w:p w:rsidR="00FA273A" w:rsidRPr="00FA273A" w:rsidRDefault="00FA273A" w:rsidP="00FA273A">
      <w:pPr>
        <w:widowControl/>
        <w:shd w:val="clear" w:color="auto" w:fill="EFEFEF"/>
        <w:spacing w:line="360" w:lineRule="atLeast"/>
        <w:ind w:firstLine="36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（包含三部分：发展经济学、农村社会学、农业经济学）</w:t>
      </w:r>
    </w:p>
    <w:p w:rsidR="00FA273A" w:rsidRPr="00FA273A" w:rsidRDefault="00FA273A" w:rsidP="00FA273A">
      <w:pPr>
        <w:widowControl/>
        <w:shd w:val="clear" w:color="auto" w:fill="EFEFEF"/>
        <w:spacing w:line="465" w:lineRule="atLeast"/>
        <w:outlineLvl w:val="0"/>
        <w:rPr>
          <w:rFonts w:ascii="Times New Roman" w:eastAsia="宋体" w:hAnsi="Times New Roman" w:cs="Times New Roman"/>
          <w:b/>
          <w:bCs/>
          <w:color w:val="000000"/>
          <w:kern w:val="36"/>
          <w:sz w:val="44"/>
          <w:szCs w:val="44"/>
        </w:rPr>
      </w:pPr>
      <w:r w:rsidRPr="00FA273A">
        <w:rPr>
          <w:rFonts w:ascii="宋体" w:eastAsia="宋体" w:hAnsi="宋体" w:cs="Times New Roman" w:hint="eastAsia"/>
          <w:b/>
          <w:bCs/>
          <w:color w:val="000000"/>
          <w:kern w:val="36"/>
          <w:sz w:val="30"/>
          <w:szCs w:val="30"/>
        </w:rPr>
        <w:t>第一部分：发展经济学</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一、导论</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1.发展中国家、发展目标与发展水平度量；</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发展经济学的产生与发展；</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发展经济学的任务、性质与分析方法。</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二、经济增长：理论与经验模式</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1.济增长的理论及其发展；</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发达国家经济增长的经验总结；</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经济落后的历史分析：劣势抑或优势；</w:t>
      </w:r>
      <w:r w:rsidRPr="00FA273A">
        <w:rPr>
          <w:rFonts w:ascii="Times New Roman" w:eastAsia="宋体" w:hAnsi="Times New Roman" w:cs="Times New Roman"/>
          <w:color w:val="000000"/>
          <w:kern w:val="0"/>
          <w:szCs w:val="21"/>
        </w:rPr>
        <w:t>4.</w:t>
      </w:r>
      <w:r w:rsidRPr="00FA273A">
        <w:rPr>
          <w:rFonts w:ascii="宋体" w:eastAsia="宋体" w:hAnsi="宋体" w:cs="Times New Roman" w:hint="eastAsia"/>
          <w:color w:val="000000"/>
          <w:kern w:val="0"/>
          <w:szCs w:val="21"/>
        </w:rPr>
        <w:t>经济发展的限制因素与发动因素。</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三、制度与经济发展</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1.制度的内涵；</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制度变迁理论；</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发展中国家经济发展中的制度问题；</w:t>
      </w:r>
      <w:r w:rsidRPr="00FA273A">
        <w:rPr>
          <w:rFonts w:ascii="Times New Roman" w:eastAsia="宋体" w:hAnsi="Times New Roman" w:cs="Times New Roman"/>
          <w:color w:val="000000"/>
          <w:kern w:val="0"/>
          <w:szCs w:val="21"/>
        </w:rPr>
        <w:t>4.</w:t>
      </w:r>
      <w:r w:rsidRPr="00FA273A">
        <w:rPr>
          <w:rFonts w:ascii="宋体" w:eastAsia="宋体" w:hAnsi="宋体" w:cs="Times New Roman" w:hint="eastAsia"/>
          <w:color w:val="000000"/>
          <w:kern w:val="0"/>
          <w:szCs w:val="21"/>
        </w:rPr>
        <w:t>市场与政府作用。</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四、人力资本与发展</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1.人口与经济发展；</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人力资本的含义、作用及形成途径；</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人力资本形成的战略选择。</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五、公平与发展</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1.收入分配问题；</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贫困问题；</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增长与公平并重的战略。</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六、资源、生态、环境与发展</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1.可持续发展的有关概念和含义；</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自然资源的开发与利用；</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生态环境与经济发展的交互作用。</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七、技术进步</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1.技术进步的含义与类型；</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技术进步的实证测度；</w:t>
      </w:r>
      <w:r w:rsidRPr="00FA273A">
        <w:rPr>
          <w:rFonts w:ascii="Times New Roman" w:eastAsia="宋体" w:hAnsi="Times New Roman" w:cs="Times New Roman"/>
          <w:color w:val="000000"/>
          <w:kern w:val="0"/>
          <w:szCs w:val="21"/>
        </w:rPr>
        <w:t>3. </w:t>
      </w:r>
      <w:r w:rsidRPr="00FA273A">
        <w:rPr>
          <w:rFonts w:ascii="宋体" w:eastAsia="宋体" w:hAnsi="宋体" w:cs="Times New Roman" w:hint="eastAsia"/>
          <w:color w:val="000000"/>
          <w:kern w:val="0"/>
          <w:szCs w:val="21"/>
        </w:rPr>
        <w:t>技术进步原理：创新与扩散；</w:t>
      </w:r>
      <w:r w:rsidRPr="00FA273A">
        <w:rPr>
          <w:rFonts w:ascii="Times New Roman" w:eastAsia="宋体" w:hAnsi="Times New Roman" w:cs="Times New Roman"/>
          <w:color w:val="000000"/>
          <w:kern w:val="0"/>
          <w:szCs w:val="21"/>
        </w:rPr>
        <w:t>4.</w:t>
      </w:r>
      <w:r w:rsidRPr="00FA273A">
        <w:rPr>
          <w:rFonts w:ascii="宋体" w:eastAsia="宋体" w:hAnsi="宋体" w:cs="Times New Roman" w:hint="eastAsia"/>
          <w:color w:val="000000"/>
          <w:kern w:val="0"/>
          <w:szCs w:val="21"/>
        </w:rPr>
        <w:t>技术转移、技术引进与技术选择。</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八、农业与发展</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1.农业在工业化进程中的地位和作用；</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传统农业的改造和农业现代化；</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农业发展与乡村社会转型。</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九、工业化与结构变动</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1.工业化化问题：理论与经验模式；</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工业化进程中的结构变化；</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产业结构演变的动因、形态与机制；</w:t>
      </w:r>
      <w:r w:rsidRPr="00FA273A">
        <w:rPr>
          <w:rFonts w:ascii="Times New Roman" w:eastAsia="宋体" w:hAnsi="Times New Roman" w:cs="Times New Roman"/>
          <w:color w:val="000000"/>
          <w:kern w:val="0"/>
          <w:szCs w:val="21"/>
        </w:rPr>
        <w:t>4.</w:t>
      </w:r>
      <w:r w:rsidRPr="00FA273A">
        <w:rPr>
          <w:rFonts w:ascii="宋体" w:eastAsia="宋体" w:hAnsi="宋体" w:cs="Times New Roman" w:hint="eastAsia"/>
          <w:color w:val="000000"/>
          <w:kern w:val="0"/>
          <w:szCs w:val="21"/>
        </w:rPr>
        <w:t>工业化战略与基础设施投资；</w:t>
      </w:r>
      <w:r w:rsidRPr="00FA273A">
        <w:rPr>
          <w:rFonts w:ascii="Times New Roman" w:eastAsia="宋体" w:hAnsi="Times New Roman" w:cs="Times New Roman"/>
          <w:color w:val="000000"/>
          <w:kern w:val="0"/>
          <w:szCs w:val="21"/>
        </w:rPr>
        <w:t>5.</w:t>
      </w:r>
      <w:r w:rsidRPr="00FA273A">
        <w:rPr>
          <w:rFonts w:ascii="宋体" w:eastAsia="宋体" w:hAnsi="宋体" w:cs="Times New Roman" w:hint="eastAsia"/>
          <w:color w:val="000000"/>
          <w:kern w:val="0"/>
          <w:szCs w:val="21"/>
        </w:rPr>
        <w:t>第三产业的发展与知识经济的兴起。</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十、对外贸易</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lastRenderedPageBreak/>
        <w:t>1.对外贸易与经济发展的关系；2.关于发展中国家贸易的理论；3.发展中国家的贸易战略与政策；4.经济全球化条件下发展中国家的经济贸易发展</w:t>
      </w:r>
    </w:p>
    <w:p w:rsidR="00FA273A" w:rsidRPr="00FA273A" w:rsidRDefault="00FA273A" w:rsidP="00FA273A">
      <w:pPr>
        <w:widowControl/>
        <w:shd w:val="clear" w:color="auto" w:fill="EFEFEF"/>
        <w:spacing w:line="465" w:lineRule="atLeast"/>
        <w:outlineLvl w:val="0"/>
        <w:rPr>
          <w:rFonts w:ascii="Times New Roman" w:eastAsia="宋体" w:hAnsi="Times New Roman" w:cs="Times New Roman"/>
          <w:b/>
          <w:bCs/>
          <w:color w:val="000000"/>
          <w:kern w:val="36"/>
          <w:sz w:val="44"/>
          <w:szCs w:val="44"/>
        </w:rPr>
      </w:pPr>
      <w:r w:rsidRPr="00FA273A">
        <w:rPr>
          <w:rFonts w:ascii="宋体" w:eastAsia="宋体" w:hAnsi="宋体" w:cs="Times New Roman" w:hint="eastAsia"/>
          <w:b/>
          <w:bCs/>
          <w:color w:val="000000"/>
          <w:kern w:val="36"/>
          <w:sz w:val="30"/>
          <w:szCs w:val="30"/>
        </w:rPr>
        <w:t>第二部分：农村社会学</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一、绪论</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1.农村社会学的含义与研究的范围；</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农村社会学的意义与要求。</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二、农村社会学的产生与发展</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2.美欧等国外的农村社会学现状和发展；</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中国农村社会学的发展历史；</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我国乡村建设运动与农村社会学。</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三、农民、农业和农村</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1.农民的概念、地位变迁及其理性问题；</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农业的特性及农业发展政策</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农村及其与城市的关系。</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农民、农业和农村的战略地位。</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四、人地关系</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1.人地关系的概念及主要理论；</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历史上人地关系的形成和变化；</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新中国成立以来中国农村人地关系变化。</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五、农村经济</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1.农村经济概述；</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农村经济制度；</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农村经济发展的几个问题。</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六、农村政治</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1.农村政治研究的理论视角；</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农村政治权利结构变迁；</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村民自治的运行机制与意义；</w:t>
      </w:r>
      <w:r w:rsidRPr="00FA273A">
        <w:rPr>
          <w:rFonts w:ascii="Times New Roman" w:eastAsia="宋体" w:hAnsi="Times New Roman" w:cs="Times New Roman"/>
          <w:color w:val="000000"/>
          <w:kern w:val="0"/>
          <w:szCs w:val="21"/>
        </w:rPr>
        <w:t>4.</w:t>
      </w:r>
      <w:r w:rsidRPr="00FA273A">
        <w:rPr>
          <w:rFonts w:ascii="宋体" w:eastAsia="宋体" w:hAnsi="宋体" w:cs="Times New Roman" w:hint="eastAsia"/>
          <w:color w:val="000000"/>
          <w:kern w:val="0"/>
          <w:szCs w:val="21"/>
        </w:rPr>
        <w:t>村民自治的发展与完善。</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七、农村文化</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1.农村文化概述；</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民间信仰；</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当代中国农村文化建设。</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八、农村教育</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1.二元结构下的农村教育；</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农村教育的问题与未来发展。</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九、农村社会分层与社会流动</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1.农村社会分层概述；</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当前农村社会分层的现状与趋势；</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农名工阶层。</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十、农村社会保障</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1.农村社会保障概述；</w:t>
      </w:r>
      <w:r w:rsidRPr="00FA273A">
        <w:rPr>
          <w:rFonts w:ascii="Times New Roman" w:eastAsia="宋体" w:hAnsi="Times New Roman" w:cs="Times New Roman"/>
          <w:color w:val="000000"/>
          <w:kern w:val="0"/>
          <w:szCs w:val="21"/>
        </w:rPr>
        <w:t>2.</w:t>
      </w:r>
      <w:r w:rsidRPr="00FA273A">
        <w:rPr>
          <w:rFonts w:ascii="宋体" w:eastAsia="宋体" w:hAnsi="宋体" w:cs="Times New Roman" w:hint="eastAsia"/>
          <w:color w:val="000000"/>
          <w:kern w:val="0"/>
          <w:szCs w:val="21"/>
        </w:rPr>
        <w:t>农村社会救助；</w:t>
      </w:r>
      <w:r w:rsidRPr="00FA273A">
        <w:rPr>
          <w:rFonts w:ascii="Times New Roman" w:eastAsia="宋体" w:hAnsi="Times New Roman" w:cs="Times New Roman"/>
          <w:color w:val="000000"/>
          <w:kern w:val="0"/>
          <w:szCs w:val="21"/>
        </w:rPr>
        <w:t>3.</w:t>
      </w:r>
      <w:r w:rsidRPr="00FA273A">
        <w:rPr>
          <w:rFonts w:ascii="宋体" w:eastAsia="宋体" w:hAnsi="宋体" w:cs="Times New Roman" w:hint="eastAsia"/>
          <w:color w:val="000000"/>
          <w:kern w:val="0"/>
          <w:szCs w:val="21"/>
        </w:rPr>
        <w:t>农村社会养老保险；</w:t>
      </w:r>
      <w:r w:rsidRPr="00FA273A">
        <w:rPr>
          <w:rFonts w:ascii="Times New Roman" w:eastAsia="宋体" w:hAnsi="Times New Roman" w:cs="Times New Roman"/>
          <w:color w:val="000000"/>
          <w:kern w:val="0"/>
          <w:szCs w:val="21"/>
        </w:rPr>
        <w:t>4.</w:t>
      </w:r>
      <w:r w:rsidRPr="00FA273A">
        <w:rPr>
          <w:rFonts w:ascii="宋体" w:eastAsia="宋体" w:hAnsi="宋体" w:cs="Times New Roman" w:hint="eastAsia"/>
          <w:color w:val="000000"/>
          <w:kern w:val="0"/>
          <w:szCs w:val="21"/>
        </w:rPr>
        <w:t>新型农村合作医疗制度；</w:t>
      </w:r>
      <w:r w:rsidRPr="00FA273A">
        <w:rPr>
          <w:rFonts w:ascii="Times New Roman" w:eastAsia="宋体" w:hAnsi="Times New Roman" w:cs="Times New Roman"/>
          <w:color w:val="000000"/>
          <w:kern w:val="0"/>
          <w:szCs w:val="21"/>
        </w:rPr>
        <w:t>5.</w:t>
      </w:r>
      <w:r w:rsidRPr="00FA273A">
        <w:rPr>
          <w:rFonts w:ascii="宋体" w:eastAsia="宋体" w:hAnsi="宋体" w:cs="Times New Roman" w:hint="eastAsia"/>
          <w:color w:val="000000"/>
          <w:kern w:val="0"/>
          <w:szCs w:val="21"/>
        </w:rPr>
        <w:t>农村优抚安置。</w:t>
      </w:r>
      <w:r w:rsidR="00CE5C57">
        <w:rPr>
          <w:rFonts w:ascii="宋体" w:eastAsia="宋体" w:hAnsi="宋体" w:cs="Times New Roman" w:hint="eastAsia"/>
          <w:color w:val="000000"/>
          <w:kern w:val="0"/>
          <w:szCs w:val="21"/>
        </w:rPr>
        <w:t xml:space="preserve">     </w:t>
      </w:r>
    </w:p>
    <w:p w:rsidR="00FA273A" w:rsidRPr="00FA273A" w:rsidRDefault="00FA273A" w:rsidP="00FA273A">
      <w:pPr>
        <w:widowControl/>
        <w:shd w:val="clear" w:color="auto" w:fill="EFEFEF"/>
        <w:spacing w:line="465" w:lineRule="atLeast"/>
        <w:outlineLvl w:val="0"/>
        <w:rPr>
          <w:rFonts w:ascii="Times New Roman" w:eastAsia="宋体" w:hAnsi="Times New Roman" w:cs="Times New Roman"/>
          <w:b/>
          <w:bCs/>
          <w:color w:val="000000"/>
          <w:kern w:val="36"/>
          <w:sz w:val="44"/>
          <w:szCs w:val="44"/>
        </w:rPr>
      </w:pPr>
      <w:r w:rsidRPr="00FA273A">
        <w:rPr>
          <w:rFonts w:ascii="宋体" w:eastAsia="宋体" w:hAnsi="宋体" w:cs="Times New Roman" w:hint="eastAsia"/>
          <w:b/>
          <w:bCs/>
          <w:color w:val="000000"/>
          <w:kern w:val="36"/>
          <w:sz w:val="30"/>
          <w:szCs w:val="30"/>
        </w:rPr>
        <w:t>第三部分：农业经济学</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lastRenderedPageBreak/>
        <w:t>一、 基础知识</w:t>
      </w:r>
    </w:p>
    <w:p w:rsidR="00FA273A" w:rsidRPr="00FA273A" w:rsidRDefault="00FA273A" w:rsidP="00FA273A">
      <w:pPr>
        <w:widowControl/>
        <w:shd w:val="clear" w:color="auto" w:fill="FFFFFF"/>
        <w:spacing w:line="450" w:lineRule="atLeast"/>
        <w:ind w:firstLine="42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1.农业的概念、特性、地位与作用；2.西方农业经济学科的产生与发展；3. 农业经济学的研究对象与内容。</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二、农产品供给与需求</w:t>
      </w:r>
    </w:p>
    <w:p w:rsidR="00FA273A" w:rsidRPr="00FA273A" w:rsidRDefault="00FA273A" w:rsidP="00FA273A">
      <w:pPr>
        <w:widowControl/>
        <w:shd w:val="clear" w:color="auto" w:fill="FFFFFF"/>
        <w:spacing w:line="450" w:lineRule="atLeast"/>
        <w:ind w:firstLine="315"/>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 农产品供给与需求均衡；2. 农产品供给与需求弹性；3. 农产品供求均衡理论应用</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三、农产品现货市场与流通</w:t>
      </w:r>
    </w:p>
    <w:p w:rsidR="00FA273A" w:rsidRPr="00FA273A" w:rsidRDefault="00FA273A" w:rsidP="00FA273A">
      <w:pPr>
        <w:widowControl/>
        <w:shd w:val="clear" w:color="auto" w:fill="FFFFFF"/>
        <w:spacing w:line="450" w:lineRule="atLeast"/>
        <w:ind w:firstLine="315"/>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 市场与流通概述；2. 农产品批发市场；3. 零售业态的变化与农产品零售市场。</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四、农产品期货市场</w:t>
      </w:r>
    </w:p>
    <w:p w:rsidR="00FA273A" w:rsidRPr="00FA273A" w:rsidRDefault="00FA273A" w:rsidP="00FA273A">
      <w:pPr>
        <w:widowControl/>
        <w:shd w:val="clear" w:color="auto" w:fill="FFFFFF"/>
        <w:spacing w:line="450" w:lineRule="atLeast"/>
        <w:ind w:firstLine="315"/>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 农产品期货市场的产生与发展；2.农产品期货市场的概念与特点；3. 农产品期货市场的功能与作用。</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五、土地与水资源</w:t>
      </w:r>
    </w:p>
    <w:p w:rsidR="00FA273A" w:rsidRPr="00FA273A" w:rsidRDefault="00FA273A" w:rsidP="00FA273A">
      <w:pPr>
        <w:widowControl/>
        <w:shd w:val="clear" w:color="auto" w:fill="FFFFFF"/>
        <w:spacing w:line="450" w:lineRule="atLeast"/>
        <w:ind w:firstLine="315"/>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1.土地概述；2.土地集约经营与适度规模经营；3.土地制度与土地产权，4. 农村土地承包经营权及其流转；5.水资源的合理配置与利用。</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六、农业劳动力</w:t>
      </w:r>
    </w:p>
    <w:p w:rsidR="00FA273A" w:rsidRPr="00FA273A" w:rsidRDefault="00FA273A" w:rsidP="00FA273A">
      <w:pPr>
        <w:widowControl/>
        <w:shd w:val="clear" w:color="auto" w:fill="FFFFFF"/>
        <w:spacing w:line="450" w:lineRule="atLeast"/>
        <w:ind w:firstLine="315"/>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1.农业劳动力的供给与需求；2. 农业劳动力转移理论；3. 中国农业剩余劳动力的转移；4. 农业劳动生产率。</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七、农业技术进步</w:t>
      </w:r>
    </w:p>
    <w:p w:rsidR="00FA273A" w:rsidRPr="00FA273A" w:rsidRDefault="00FA273A" w:rsidP="00FA273A">
      <w:pPr>
        <w:widowControl/>
        <w:shd w:val="clear" w:color="auto" w:fill="FFFFFF"/>
        <w:spacing w:line="450" w:lineRule="atLeast"/>
        <w:ind w:firstLine="315"/>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 农业技术进步概述；2. 农业技术进步的动力机制；3. 农业技术进步道路的选择。</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八、农业家庭经营</w:t>
      </w:r>
    </w:p>
    <w:p w:rsidR="00FA273A" w:rsidRPr="00FA273A" w:rsidRDefault="00FA273A" w:rsidP="00FA273A">
      <w:pPr>
        <w:widowControl/>
        <w:shd w:val="clear" w:color="auto" w:fill="FFFFFF"/>
        <w:spacing w:line="450" w:lineRule="atLeast"/>
        <w:ind w:firstLine="315"/>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 农业家庭经营的争论、历史演变与国际经验；2. 家庭经营作为农业主要经营形式的理论分析；3.农业家庭经营的兼业化；4. 中国农业家庭承包经营。</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九、农业产业化经营</w:t>
      </w:r>
    </w:p>
    <w:p w:rsidR="00FA273A" w:rsidRPr="00FA273A" w:rsidRDefault="00FA273A" w:rsidP="00FA273A">
      <w:pPr>
        <w:widowControl/>
        <w:shd w:val="clear" w:color="auto" w:fill="FFFFFF"/>
        <w:spacing w:line="450" w:lineRule="atLeast"/>
        <w:ind w:firstLine="315"/>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 农业产业化经营内涵、产生的原因及其契约关系；2. 影响农业产业化经营组织形式的主要因素。</w:t>
      </w:r>
    </w:p>
    <w:p w:rsidR="00FA273A" w:rsidRPr="00FA273A" w:rsidRDefault="00FA273A" w:rsidP="00FA273A">
      <w:pPr>
        <w:widowControl/>
        <w:shd w:val="clear" w:color="auto" w:fill="FFFFFF"/>
        <w:spacing w:line="450" w:lineRule="atLeast"/>
        <w:ind w:firstLine="360"/>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Cs w:val="21"/>
        </w:rPr>
        <w:t>十、传统农业的改造与农业现代化</w:t>
      </w:r>
    </w:p>
    <w:p w:rsidR="00FA273A" w:rsidRPr="00FA273A" w:rsidRDefault="00FA273A" w:rsidP="00FA273A">
      <w:pPr>
        <w:widowControl/>
        <w:shd w:val="clear" w:color="auto" w:fill="FFFFFF"/>
        <w:spacing w:line="450" w:lineRule="atLeast"/>
        <w:ind w:firstLine="315"/>
        <w:jc w:val="left"/>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1. 传统农业的改造；2. 农业现代化的内涵、特征与主要内容；3. 农业现代化的发展战略。</w:t>
      </w:r>
    </w:p>
    <w:p w:rsidR="00FA273A" w:rsidRPr="00FA273A" w:rsidRDefault="00FA273A" w:rsidP="00FA273A">
      <w:pPr>
        <w:widowControl/>
        <w:shd w:val="clear" w:color="auto" w:fill="EFEFEF"/>
        <w:spacing w:line="360" w:lineRule="atLeast"/>
        <w:ind w:firstLine="360"/>
        <w:textAlignment w:val="top"/>
        <w:rPr>
          <w:rFonts w:ascii="Times New Roman" w:eastAsia="宋体" w:hAnsi="Times New Roman" w:cs="Times New Roman"/>
          <w:color w:val="000000"/>
          <w:kern w:val="0"/>
          <w:szCs w:val="21"/>
        </w:rPr>
      </w:pPr>
      <w:r w:rsidRPr="00FA273A">
        <w:rPr>
          <w:rFonts w:ascii="宋体" w:eastAsia="宋体" w:hAnsi="宋体" w:cs="Times New Roman" w:hint="eastAsia"/>
          <w:b/>
          <w:bCs/>
          <w:color w:val="000000"/>
          <w:kern w:val="0"/>
          <w:sz w:val="30"/>
          <w:szCs w:val="30"/>
        </w:rPr>
        <w:t>参考书目：</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lastRenderedPageBreak/>
        <w:t>1.</w:t>
      </w:r>
      <w:r w:rsidRPr="00FA273A">
        <w:rPr>
          <w:rFonts w:ascii="Times New Roman" w:eastAsia="宋体" w:hAnsi="Times New Roman" w:cs="Times New Roman"/>
          <w:color w:val="000000"/>
          <w:kern w:val="0"/>
          <w:szCs w:val="21"/>
        </w:rPr>
        <w:t> </w:t>
      </w:r>
      <w:r w:rsidRPr="00FA273A">
        <w:rPr>
          <w:rFonts w:ascii="宋体" w:eastAsia="宋体" w:hAnsi="宋体" w:cs="Times New Roman" w:hint="eastAsia"/>
          <w:color w:val="000000"/>
          <w:kern w:val="0"/>
          <w:szCs w:val="21"/>
        </w:rPr>
        <w:t>张培刚、张建华主编，发展经济学，北京大学出版社，</w:t>
      </w:r>
      <w:r w:rsidRPr="00FA273A">
        <w:rPr>
          <w:rFonts w:ascii="Times New Roman" w:eastAsia="宋体" w:hAnsi="Times New Roman" w:cs="Times New Roman"/>
          <w:color w:val="000000"/>
          <w:kern w:val="0"/>
          <w:szCs w:val="21"/>
        </w:rPr>
        <w:t>200</w:t>
      </w:r>
      <w:r w:rsidRPr="00FA273A">
        <w:rPr>
          <w:rFonts w:ascii="宋体" w:eastAsia="宋体" w:hAnsi="宋体" w:cs="Times New Roman" w:hint="eastAsia"/>
          <w:color w:val="000000"/>
          <w:kern w:val="0"/>
          <w:szCs w:val="21"/>
        </w:rPr>
        <w:t>9年。</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2.</w:t>
      </w:r>
      <w:r w:rsidRPr="00FA273A">
        <w:rPr>
          <w:rFonts w:ascii="Times New Roman" w:eastAsia="宋体" w:hAnsi="Times New Roman" w:cs="Times New Roman"/>
          <w:color w:val="000000"/>
          <w:kern w:val="0"/>
          <w:szCs w:val="21"/>
        </w:rPr>
        <w:t> </w:t>
      </w:r>
      <w:r w:rsidRPr="00FA273A">
        <w:rPr>
          <w:rFonts w:ascii="宋体" w:eastAsia="宋体" w:hAnsi="宋体" w:cs="Times New Roman" w:hint="eastAsia"/>
          <w:color w:val="000000"/>
          <w:kern w:val="0"/>
          <w:szCs w:val="21"/>
        </w:rPr>
        <w:t>刘豪兴主编，农村社会学（第三版），中国人民大学出版社，</w:t>
      </w:r>
      <w:r w:rsidRPr="00FA273A">
        <w:rPr>
          <w:rFonts w:ascii="Times New Roman" w:eastAsia="宋体" w:hAnsi="Times New Roman" w:cs="Times New Roman"/>
          <w:color w:val="000000"/>
          <w:kern w:val="0"/>
          <w:szCs w:val="21"/>
        </w:rPr>
        <w:t>20</w:t>
      </w:r>
      <w:r w:rsidRPr="00FA273A">
        <w:rPr>
          <w:rFonts w:ascii="宋体" w:eastAsia="宋体" w:hAnsi="宋体" w:cs="Times New Roman" w:hint="eastAsia"/>
          <w:color w:val="000000"/>
          <w:kern w:val="0"/>
          <w:szCs w:val="21"/>
        </w:rPr>
        <w:t>15年。</w:t>
      </w:r>
    </w:p>
    <w:p w:rsidR="00FA273A" w:rsidRPr="00FA273A" w:rsidRDefault="00FA273A" w:rsidP="00FA273A">
      <w:pPr>
        <w:widowControl/>
        <w:shd w:val="clear" w:color="auto" w:fill="EFEFEF"/>
        <w:spacing w:line="465" w:lineRule="atLeast"/>
        <w:ind w:firstLine="420"/>
        <w:textAlignment w:val="top"/>
        <w:rPr>
          <w:rFonts w:ascii="Times New Roman" w:eastAsia="宋体" w:hAnsi="Times New Roman" w:cs="Times New Roman"/>
          <w:color w:val="000000"/>
          <w:kern w:val="0"/>
          <w:szCs w:val="21"/>
        </w:rPr>
      </w:pPr>
      <w:r w:rsidRPr="00FA273A">
        <w:rPr>
          <w:rFonts w:ascii="宋体" w:eastAsia="宋体" w:hAnsi="宋体" w:cs="Times New Roman" w:hint="eastAsia"/>
          <w:color w:val="000000"/>
          <w:kern w:val="0"/>
          <w:szCs w:val="21"/>
        </w:rPr>
        <w:t>3.</w:t>
      </w:r>
      <w:r w:rsidRPr="00FA273A">
        <w:rPr>
          <w:rFonts w:ascii="Times New Roman" w:eastAsia="宋体" w:hAnsi="Times New Roman" w:cs="Times New Roman"/>
          <w:color w:val="000000"/>
          <w:kern w:val="0"/>
          <w:szCs w:val="21"/>
        </w:rPr>
        <w:t> </w:t>
      </w:r>
      <w:r w:rsidRPr="00FA273A">
        <w:rPr>
          <w:rFonts w:ascii="宋体" w:eastAsia="宋体" w:hAnsi="宋体" w:cs="Times New Roman" w:hint="eastAsia"/>
          <w:color w:val="000000"/>
          <w:kern w:val="0"/>
          <w:szCs w:val="21"/>
        </w:rPr>
        <w:t>李秉龙、薛兴利主编，农业经济学（第3版），中国农业大学出版社，</w:t>
      </w:r>
      <w:r w:rsidRPr="00FA273A">
        <w:rPr>
          <w:rFonts w:ascii="Times New Roman" w:eastAsia="宋体" w:hAnsi="Times New Roman" w:cs="Times New Roman"/>
          <w:color w:val="000000"/>
          <w:kern w:val="0"/>
          <w:szCs w:val="21"/>
        </w:rPr>
        <w:t>20</w:t>
      </w:r>
      <w:r w:rsidRPr="00FA273A">
        <w:rPr>
          <w:rFonts w:ascii="宋体" w:eastAsia="宋体" w:hAnsi="宋体" w:cs="Times New Roman" w:hint="eastAsia"/>
          <w:color w:val="000000"/>
          <w:kern w:val="0"/>
          <w:szCs w:val="21"/>
        </w:rPr>
        <w:t>15年。</w:t>
      </w:r>
    </w:p>
    <w:p w:rsidR="00A53570" w:rsidRDefault="00A53570" w:rsidP="00FA273A">
      <w:pPr>
        <w:jc w:val="left"/>
        <w:rPr>
          <w:b/>
          <w:bCs/>
          <w:sz w:val="36"/>
          <w:szCs w:val="36"/>
        </w:rPr>
        <w:sectPr w:rsidR="00A53570">
          <w:pgSz w:w="11906" w:h="16838"/>
          <w:pgMar w:top="1440" w:right="1800" w:bottom="1440" w:left="1800" w:header="851" w:footer="992" w:gutter="0"/>
          <w:cols w:space="425"/>
          <w:docGrid w:type="lines" w:linePitch="312"/>
        </w:sectPr>
      </w:pPr>
    </w:p>
    <w:p w:rsidR="00FA273A" w:rsidRDefault="00A53570" w:rsidP="00A53570">
      <w:pPr>
        <w:jc w:val="center"/>
        <w:rPr>
          <w:b/>
          <w:bCs/>
          <w:sz w:val="36"/>
          <w:szCs w:val="36"/>
        </w:rPr>
      </w:pPr>
      <w:r w:rsidRPr="00A53570">
        <w:rPr>
          <w:rFonts w:hint="eastAsia"/>
          <w:b/>
          <w:bCs/>
          <w:sz w:val="36"/>
          <w:szCs w:val="36"/>
        </w:rPr>
        <w:lastRenderedPageBreak/>
        <w:t>《农业经济管理》考试大纲</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总体要求：</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对农业经济管理的有关基础理论、基本知识有全面、综合的掌握，具备运用相关知识和理论分析现实问题的基本技能。并能运用上述“三个基本”解释当前“三农”领域出现的农业经济现象，提出改进管理方案和建议，提升农业经济管理水平。</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考试大纲：</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一、基础知识</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1.农业的起源、演进及其地位与作用</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2.我国古代农业经济管理思想与实践</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3.近五年来中央发布的一号文件相关内容</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二、农业的微观经济组织</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1.农业家庭经营形式产生的原因、特点与类型及家庭承包经营制度的稳定与完善</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2.农业合作组织的含义、基本原则与特征</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3.农业产业化经营组织的内涵、特征、成因与组织形式</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三、农产品市场</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1.农产品的供给与需求以及供需平衡</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2.农产品市场体系与构成</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3.农产品期货市场的功能与作用</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四、农产品物流管理</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1.农产品物流的构成要素及建设目标</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lastRenderedPageBreak/>
        <w:t>2.农产品物流的供需管理</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五、农业的宏观调控</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1.农业的宏观调控及其理论依据</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2.农业宏观调控的作用、任务与手段</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3.农业宏观调控的原则与功能</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六、农业产业结构与布局</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1.农业产业结构的涵义、形成与演变</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2.我国农业综合分区概况以及优势农产品区域布局</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七、农业经营的预测与决策</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1.农业经营预测的程序与方法</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2.农业经营决策的原则与程序</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八、农业生产要素组合与管理</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1.农业生产要素的构成及相互关系</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2.土地、水、劳动力农业科技及农业财政金融的管理</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九．农业投资项目评估</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1.农业投资项目的特点与管理周期</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2.农业投资项目的经济评价方法</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十、农业经济核算</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1.农产品成本核算</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2.农业资金的核算</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十一、农业技术经济效果评价</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1.农业生产技术经济效果的特征</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lastRenderedPageBreak/>
        <w:t>2.农业技术经济效果评价的方法</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十二、农产品国际贸易与国际竞争力</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1.比较优势理论（相对优势，绝对优势）</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2.农产品国际贸易特点</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3.我国农产品国际竞争力状况</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十三、农业标准化与农产品质量安全管理</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1.农业标准化的内涵和意义</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2.有机食品、绿色食品、无公害食品的认证</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十四、农业现代化</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1.我国农业现代化的道路</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2.国外农业现代化的模式</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十五、农业的可持续发展</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1.我国农业可持续发展面临的问题</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2.我国实行农业可持续发展的目标</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3.实现农业可持续发展的途径</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考试形式和题型:</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一、考试方式：</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闭卷，笔试</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二、答题时间：</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180分钟</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三、满分</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150分</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lastRenderedPageBreak/>
        <w:t>四、题型及比例</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简答题        约30%</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论述题        约40%</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案例分析题    约30%</w:t>
      </w:r>
    </w:p>
    <w:p w:rsidR="00A53570" w:rsidRPr="00A53570" w:rsidRDefault="00A53570" w:rsidP="00A53570">
      <w:pPr>
        <w:widowControl/>
        <w:shd w:val="clear" w:color="auto" w:fill="EFEFEF"/>
        <w:spacing w:line="360" w:lineRule="atLeast"/>
        <w:ind w:firstLine="46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b/>
          <w:bCs/>
          <w:color w:val="000000"/>
          <w:kern w:val="0"/>
          <w:sz w:val="29"/>
          <w:szCs w:val="29"/>
        </w:rPr>
        <w:t>参考书目：</w:t>
      </w:r>
    </w:p>
    <w:p w:rsidR="00A53570" w:rsidRPr="00A53570" w:rsidRDefault="00A53570" w:rsidP="00A53570">
      <w:pPr>
        <w:widowControl/>
        <w:shd w:val="clear" w:color="auto" w:fill="EFEFEF"/>
        <w:spacing w:line="360" w:lineRule="atLeast"/>
        <w:ind w:firstLine="555"/>
        <w:textAlignment w:val="top"/>
        <w:rPr>
          <w:rFonts w:ascii="Times New Roman" w:eastAsia="宋体" w:hAnsi="Times New Roman" w:cs="Times New Roman"/>
          <w:color w:val="000000"/>
          <w:kern w:val="0"/>
          <w:szCs w:val="21"/>
        </w:rPr>
      </w:pPr>
      <w:r w:rsidRPr="00A53570">
        <w:rPr>
          <w:rFonts w:ascii="华文楷体" w:eastAsia="华文楷体" w:hAnsi="华文楷体" w:cs="Times New Roman" w:hint="eastAsia"/>
          <w:color w:val="000000"/>
          <w:kern w:val="0"/>
          <w:sz w:val="29"/>
          <w:szCs w:val="29"/>
        </w:rPr>
        <w:t>方天堃，农业经济管理（第2版），中国农业大学出版社，2012年。</w:t>
      </w:r>
    </w:p>
    <w:p w:rsidR="00456FA2" w:rsidRDefault="00456FA2" w:rsidP="00A53570">
      <w:pPr>
        <w:jc w:val="left"/>
        <w:rPr>
          <w:b/>
          <w:bCs/>
          <w:sz w:val="36"/>
          <w:szCs w:val="36"/>
        </w:rPr>
        <w:sectPr w:rsidR="00456FA2">
          <w:pgSz w:w="11906" w:h="16838"/>
          <w:pgMar w:top="1440" w:right="1800" w:bottom="1440" w:left="1800" w:header="851" w:footer="992" w:gutter="0"/>
          <w:cols w:space="425"/>
          <w:docGrid w:type="lines" w:linePitch="312"/>
        </w:sectPr>
      </w:pPr>
    </w:p>
    <w:p w:rsidR="00A53570" w:rsidRDefault="00456FA2" w:rsidP="00456FA2">
      <w:pPr>
        <w:jc w:val="center"/>
        <w:rPr>
          <w:b/>
          <w:bCs/>
          <w:sz w:val="36"/>
          <w:szCs w:val="36"/>
        </w:rPr>
      </w:pPr>
      <w:r w:rsidRPr="00456FA2">
        <w:rPr>
          <w:rFonts w:hint="eastAsia"/>
          <w:b/>
          <w:bCs/>
          <w:sz w:val="36"/>
          <w:szCs w:val="36"/>
        </w:rPr>
        <w:lastRenderedPageBreak/>
        <w:t>《金融学综合》考试大纲</w:t>
      </w:r>
    </w:p>
    <w:p w:rsidR="00456FA2" w:rsidRPr="00456FA2" w:rsidRDefault="00456FA2" w:rsidP="00456FA2">
      <w:pPr>
        <w:widowControl/>
        <w:shd w:val="clear" w:color="auto" w:fill="EFEFEF"/>
        <w:spacing w:line="360" w:lineRule="atLeast"/>
        <w:ind w:firstLine="360"/>
        <w:jc w:val="center"/>
        <w:textAlignment w:val="top"/>
        <w:rPr>
          <w:rFonts w:ascii="Times New Roman" w:eastAsia="宋体" w:hAnsi="Times New Roman" w:cs="Times New Roman"/>
          <w:color w:val="000000"/>
          <w:kern w:val="0"/>
          <w:szCs w:val="21"/>
        </w:rPr>
      </w:pPr>
      <w:r w:rsidRPr="00456FA2">
        <w:rPr>
          <w:rFonts w:ascii="黑体" w:eastAsia="黑体" w:hAnsi="黑体" w:cs="Times New Roman" w:hint="eastAsia"/>
          <w:b/>
          <w:bCs/>
          <w:color w:val="000000"/>
          <w:kern w:val="0"/>
          <w:sz w:val="24"/>
          <w:szCs w:val="24"/>
        </w:rPr>
        <w:t>第一部分</w:t>
      </w:r>
      <w:r w:rsidRPr="00456FA2">
        <w:rPr>
          <w:rFonts w:ascii="Calibri" w:eastAsia="黑体" w:hAnsi="Calibri" w:cs="Calibri"/>
          <w:b/>
          <w:bCs/>
          <w:color w:val="000000"/>
          <w:kern w:val="0"/>
          <w:sz w:val="24"/>
          <w:szCs w:val="24"/>
        </w:rPr>
        <w:t>  </w:t>
      </w:r>
      <w:r w:rsidRPr="00456FA2">
        <w:rPr>
          <w:rFonts w:ascii="黑体" w:eastAsia="黑体" w:hAnsi="黑体" w:cs="Times New Roman" w:hint="eastAsia"/>
          <w:b/>
          <w:bCs/>
          <w:color w:val="000000"/>
          <w:kern w:val="0"/>
          <w:sz w:val="24"/>
          <w:szCs w:val="24"/>
        </w:rPr>
        <w:t>考试说明</w:t>
      </w:r>
    </w:p>
    <w:p w:rsidR="00456FA2" w:rsidRPr="00456FA2" w:rsidRDefault="00456FA2" w:rsidP="00456FA2">
      <w:pPr>
        <w:widowControl/>
        <w:shd w:val="clear" w:color="auto" w:fill="EFEFEF"/>
        <w:spacing w:line="315" w:lineRule="atLeast"/>
        <w:ind w:firstLine="435"/>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一、制定原则</w:t>
      </w:r>
    </w:p>
    <w:p w:rsidR="00456FA2" w:rsidRPr="00456FA2" w:rsidRDefault="00456FA2" w:rsidP="00456FA2">
      <w:pPr>
        <w:widowControl/>
        <w:shd w:val="clear" w:color="auto" w:fill="EFEFEF"/>
        <w:spacing w:line="315" w:lineRule="atLeast"/>
        <w:ind w:firstLine="435"/>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本大纲按照“考查基础，注重应用，公平竞争，择优录取”的原则来制定。</w:t>
      </w:r>
    </w:p>
    <w:p w:rsidR="00456FA2" w:rsidRPr="00456FA2" w:rsidRDefault="00456FA2" w:rsidP="00456FA2">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二、内容及目标说明</w:t>
      </w:r>
    </w:p>
    <w:p w:rsidR="00456FA2" w:rsidRPr="00456FA2" w:rsidRDefault="00456FA2" w:rsidP="00456FA2">
      <w:pPr>
        <w:widowControl/>
        <w:shd w:val="clear" w:color="auto" w:fill="EFEFEF"/>
        <w:spacing w:line="315" w:lineRule="atLeast"/>
        <w:ind w:firstLine="435"/>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《金融学综合》测试考生对于与金融学和公司财务相关的基本概念、基础理论的掌握和运用能力，包括《货币金融学》、《公司财务》两部分内容。</w:t>
      </w:r>
    </w:p>
    <w:p w:rsidR="00456FA2" w:rsidRPr="00456FA2" w:rsidRDefault="00456FA2" w:rsidP="00456FA2">
      <w:pPr>
        <w:widowControl/>
        <w:shd w:val="clear" w:color="auto" w:fill="EFEFEF"/>
        <w:spacing w:line="315" w:lineRule="atLeast"/>
        <w:ind w:firstLine="435"/>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金融学综合》考试力求反映金融硕士专业学位的特点，科学、公平、准确、规范地测评考生的基本素质和综合能力，选拔金融基础知识扎实、具有较强分析与解决实际问题能力的优秀人才入学，为国家金融业发展和经济建设培养人才。</w:t>
      </w:r>
    </w:p>
    <w:p w:rsidR="00456FA2" w:rsidRPr="00456FA2" w:rsidRDefault="00456FA2" w:rsidP="00456FA2">
      <w:pPr>
        <w:widowControl/>
        <w:shd w:val="clear" w:color="auto" w:fill="EFEFEF"/>
        <w:spacing w:line="360" w:lineRule="atLeast"/>
        <w:ind w:firstLine="360"/>
        <w:jc w:val="center"/>
        <w:textAlignment w:val="top"/>
        <w:rPr>
          <w:rFonts w:ascii="Times New Roman" w:eastAsia="宋体" w:hAnsi="Times New Roman" w:cs="Times New Roman"/>
          <w:color w:val="000000"/>
          <w:kern w:val="0"/>
          <w:szCs w:val="21"/>
        </w:rPr>
      </w:pPr>
      <w:r w:rsidRPr="00456FA2">
        <w:rPr>
          <w:rFonts w:ascii="黑体" w:eastAsia="黑体" w:hAnsi="黑体" w:cs="Times New Roman" w:hint="eastAsia"/>
          <w:b/>
          <w:bCs/>
          <w:color w:val="000000"/>
          <w:kern w:val="0"/>
          <w:sz w:val="24"/>
          <w:szCs w:val="24"/>
        </w:rPr>
        <w:t>第二部分</w:t>
      </w:r>
      <w:r w:rsidRPr="00456FA2">
        <w:rPr>
          <w:rFonts w:ascii="Calibri" w:eastAsia="黑体" w:hAnsi="Calibri" w:cs="Calibri"/>
          <w:b/>
          <w:bCs/>
          <w:color w:val="000000"/>
          <w:kern w:val="0"/>
          <w:sz w:val="24"/>
          <w:szCs w:val="24"/>
        </w:rPr>
        <w:t>  </w:t>
      </w:r>
      <w:r w:rsidRPr="00456FA2">
        <w:rPr>
          <w:rFonts w:ascii="黑体" w:eastAsia="黑体" w:hAnsi="黑体" w:cs="Times New Roman" w:hint="eastAsia"/>
          <w:b/>
          <w:bCs/>
          <w:color w:val="000000"/>
          <w:kern w:val="0"/>
          <w:sz w:val="24"/>
          <w:szCs w:val="24"/>
        </w:rPr>
        <w:t>考查要点</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b/>
          <w:bCs/>
          <w:color w:val="000000"/>
          <w:kern w:val="0"/>
          <w:szCs w:val="21"/>
        </w:rPr>
        <w:t>一、货币金融学部分</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第一章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货币与货币制度</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主要内容：货币的职能和形态演变；货币制度构成要素；货币制度的历史演变。</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第二章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信用、利息与利息率</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主要内容：信用的主要形式；利息的本质；利率决定理论；利率的期限结构理论；利率市场化改革。</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第三章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金融市场及机构</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主要内容：货币市场及其工具；资本市场及其工具；金融机构体系；我国金融机构体系改革与成就。</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第四章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商业银行与中央银行</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主要内容：商业银行的主要职能；商业银行业务；商业银行管理理论；中央银行的地位和职能；中央银行业务。</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第五章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金融监管</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主要内容：金融监管理论；巴塞尔协议；我国的金融监管体系。</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第六章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货币供求与均衡</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主要内容：主要的货币需求理论；货币供给层次；存款货币的多倍扩张与收缩；货币供给的决定因素；乔顿的货币供给模型；通货膨胀的衡量指标；通货膨胀的成因和后果；通货膨胀的治理措施。</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第七章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货币政策</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主要内容：货币政策的三大工具；货币政策的最终目标和中介目标；货币政策传导机制。</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第八章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外汇、汇率与汇率制度</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外汇的概念和作用；汇率标价方法；汇率决定基础及影响因素；汇率变动对进出口贸易的影响；人民币国际化问题；固定汇率制；浮动汇率制；香港的汇率制度；人民币汇率制度的演变；我国汇率市场化改革。</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第九章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国际收支</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主要内容：国际收支平衡表；国际收支失衡的调节措施；我国国际收支状况分析。</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第十章</w:t>
      </w:r>
      <w:r w:rsidRPr="00456FA2">
        <w:rPr>
          <w:rFonts w:ascii="Times New Roman" w:eastAsia="宋体" w:hAnsi="Times New Roman" w:cs="Times New Roman"/>
          <w:color w:val="000000"/>
          <w:kern w:val="0"/>
          <w:szCs w:val="21"/>
        </w:rPr>
        <w:t>  </w:t>
      </w:r>
      <w:r w:rsidRPr="00456FA2">
        <w:rPr>
          <w:rFonts w:ascii="宋体" w:eastAsia="宋体" w:hAnsi="宋体" w:cs="Times New Roman" w:hint="eastAsia"/>
          <w:color w:val="000000"/>
          <w:kern w:val="0"/>
          <w:szCs w:val="21"/>
        </w:rPr>
        <w:t>国际储备</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主要内容：国际储备构成；国际储备管理；我国国际储备及管理。</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b/>
          <w:bCs/>
          <w:color w:val="000000"/>
          <w:kern w:val="0"/>
          <w:szCs w:val="21"/>
        </w:rPr>
        <w:t>二、公司财务部分</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lastRenderedPageBreak/>
        <w:t>第一章  公司财务概述</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主要内容：公司财务的概念；企业三种组织形式的优缺点；财务管理的目标。</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第二章  公司财务报表分析</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主要内容：各项财务比率的概念及计算；杜邦财务分析体系。</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第三章  风险与收益的度量</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主要内容：货币时间价值的计算；风险收益的度量；资本资产定价模型；债券和股票价值的估算。</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第四章  资本成本及投资项目决策</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主要内容：个别资本成本、加权平均资本成本和边际资本成本的计算；投资项目评价指标及其评价方法；净现值运用。</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第五章  长期融资决策</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主要内容：销售百分比法；各种长期筹资方式优缺点；经营杠杆、财务杠杆和综合杠杆的计算；最佳资本结构的确定（息税前收益-每股收益分析法）；资本结构理论。</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第六章  利润分配及股利政策</w:t>
      </w:r>
    </w:p>
    <w:p w:rsidR="00456FA2" w:rsidRPr="00456FA2" w:rsidRDefault="00456FA2" w:rsidP="00456FA2">
      <w:pPr>
        <w:widowControl/>
        <w:shd w:val="clear" w:color="auto" w:fill="EFEFEF"/>
        <w:spacing w:line="315" w:lineRule="atLeast"/>
        <w:ind w:firstLine="420"/>
        <w:jc w:val="left"/>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主要内容：利润分配的顺序；股利理论；实务中股利政策决策。</w:t>
      </w:r>
    </w:p>
    <w:p w:rsidR="00456FA2" w:rsidRPr="00456FA2" w:rsidRDefault="00456FA2" w:rsidP="00456FA2">
      <w:pPr>
        <w:widowControl/>
        <w:shd w:val="clear" w:color="auto" w:fill="EFEFEF"/>
        <w:spacing w:line="360" w:lineRule="atLeast"/>
        <w:ind w:firstLine="360"/>
        <w:jc w:val="center"/>
        <w:textAlignment w:val="top"/>
        <w:rPr>
          <w:rFonts w:ascii="Times New Roman" w:eastAsia="宋体" w:hAnsi="Times New Roman" w:cs="Times New Roman"/>
          <w:color w:val="000000"/>
          <w:kern w:val="0"/>
          <w:szCs w:val="21"/>
        </w:rPr>
      </w:pPr>
      <w:r w:rsidRPr="00456FA2">
        <w:rPr>
          <w:rFonts w:ascii="黑体" w:eastAsia="黑体" w:hAnsi="黑体" w:cs="Times New Roman" w:hint="eastAsia"/>
          <w:b/>
          <w:bCs/>
          <w:color w:val="000000"/>
          <w:kern w:val="0"/>
          <w:sz w:val="24"/>
          <w:szCs w:val="24"/>
        </w:rPr>
        <w:t>第三部分</w:t>
      </w:r>
      <w:r w:rsidRPr="00456FA2">
        <w:rPr>
          <w:rFonts w:ascii="Calibri" w:eastAsia="黑体" w:hAnsi="Calibri" w:cs="Calibri"/>
          <w:b/>
          <w:bCs/>
          <w:color w:val="000000"/>
          <w:kern w:val="0"/>
          <w:sz w:val="24"/>
          <w:szCs w:val="24"/>
        </w:rPr>
        <w:t>  </w:t>
      </w:r>
      <w:r w:rsidRPr="00456FA2">
        <w:rPr>
          <w:rFonts w:ascii="黑体" w:eastAsia="黑体" w:hAnsi="黑体" w:cs="Times New Roman" w:hint="eastAsia"/>
          <w:b/>
          <w:bCs/>
          <w:color w:val="000000"/>
          <w:kern w:val="0"/>
          <w:sz w:val="24"/>
          <w:szCs w:val="24"/>
        </w:rPr>
        <w:t>考试形式</w:t>
      </w:r>
    </w:p>
    <w:p w:rsidR="00456FA2" w:rsidRPr="00456FA2" w:rsidRDefault="00456FA2" w:rsidP="00456FA2">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一、答卷方式：闭卷，笔试</w:t>
      </w:r>
    </w:p>
    <w:p w:rsidR="00456FA2" w:rsidRPr="00456FA2" w:rsidRDefault="00456FA2" w:rsidP="00456FA2">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二、答题时间：</w:t>
      </w:r>
      <w:r w:rsidRPr="00456FA2">
        <w:rPr>
          <w:rFonts w:ascii="Times New Roman" w:eastAsia="宋体" w:hAnsi="Times New Roman" w:cs="Times New Roman"/>
          <w:color w:val="000000"/>
          <w:kern w:val="0"/>
          <w:szCs w:val="21"/>
        </w:rPr>
        <w:t>180</w:t>
      </w:r>
      <w:r w:rsidRPr="00456FA2">
        <w:rPr>
          <w:rFonts w:ascii="宋体" w:eastAsia="宋体" w:hAnsi="宋体" w:cs="Times New Roman" w:hint="eastAsia"/>
          <w:color w:val="000000"/>
          <w:kern w:val="0"/>
          <w:szCs w:val="21"/>
        </w:rPr>
        <w:t>分钟</w:t>
      </w:r>
    </w:p>
    <w:p w:rsidR="00456FA2" w:rsidRPr="00456FA2" w:rsidRDefault="00456FA2" w:rsidP="00456FA2">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三、分值：满分150分，其中：货币金融学90分，公司财务</w:t>
      </w:r>
      <w:r w:rsidRPr="00456FA2">
        <w:rPr>
          <w:rFonts w:ascii="Times New Roman" w:eastAsia="宋体" w:hAnsi="Times New Roman" w:cs="Times New Roman"/>
          <w:color w:val="000000"/>
          <w:kern w:val="0"/>
          <w:szCs w:val="21"/>
        </w:rPr>
        <w:t>60</w:t>
      </w:r>
      <w:r w:rsidRPr="00456FA2">
        <w:rPr>
          <w:rFonts w:ascii="宋体" w:eastAsia="宋体" w:hAnsi="宋体" w:cs="Times New Roman" w:hint="eastAsia"/>
          <w:color w:val="000000"/>
          <w:kern w:val="0"/>
          <w:szCs w:val="21"/>
        </w:rPr>
        <w:t>分。</w:t>
      </w:r>
    </w:p>
    <w:p w:rsidR="00456FA2" w:rsidRPr="00456FA2" w:rsidRDefault="00456FA2" w:rsidP="00456FA2">
      <w:pPr>
        <w:widowControl/>
        <w:shd w:val="clear" w:color="auto" w:fill="EFEFEF"/>
        <w:spacing w:line="315" w:lineRule="atLeast"/>
        <w:ind w:firstLine="360"/>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四、题型比例</w:t>
      </w:r>
    </w:p>
    <w:p w:rsidR="00456FA2" w:rsidRPr="00456FA2" w:rsidRDefault="00456FA2" w:rsidP="00456FA2">
      <w:pPr>
        <w:widowControl/>
        <w:shd w:val="clear" w:color="auto" w:fill="EFEFEF"/>
        <w:spacing w:line="315" w:lineRule="atLeast"/>
        <w:ind w:firstLine="840"/>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选择题约2</w:t>
      </w:r>
      <w:r w:rsidRPr="00456FA2">
        <w:rPr>
          <w:rFonts w:ascii="Times New Roman" w:eastAsia="宋体" w:hAnsi="Times New Roman" w:cs="Times New Roman"/>
          <w:color w:val="000000"/>
          <w:kern w:val="0"/>
          <w:szCs w:val="21"/>
        </w:rPr>
        <w:t>0%</w:t>
      </w:r>
      <w:r w:rsidRPr="00456FA2">
        <w:rPr>
          <w:rFonts w:ascii="宋体" w:eastAsia="宋体" w:hAnsi="宋体" w:cs="Times New Roman" w:hint="eastAsia"/>
          <w:color w:val="000000"/>
          <w:kern w:val="0"/>
          <w:szCs w:val="21"/>
        </w:rPr>
        <w:t>，计算题约20</w:t>
      </w:r>
      <w:r w:rsidRPr="00456FA2">
        <w:rPr>
          <w:rFonts w:ascii="Times New Roman" w:eastAsia="宋体" w:hAnsi="Times New Roman" w:cs="Times New Roman"/>
          <w:color w:val="000000"/>
          <w:kern w:val="0"/>
          <w:szCs w:val="21"/>
        </w:rPr>
        <w:t>%</w:t>
      </w:r>
      <w:r w:rsidRPr="00456FA2">
        <w:rPr>
          <w:rFonts w:ascii="宋体" w:eastAsia="宋体" w:hAnsi="宋体" w:cs="Times New Roman" w:hint="eastAsia"/>
          <w:color w:val="000000"/>
          <w:kern w:val="0"/>
          <w:szCs w:val="21"/>
        </w:rPr>
        <w:t>，简答题约30</w:t>
      </w:r>
      <w:r w:rsidRPr="00456FA2">
        <w:rPr>
          <w:rFonts w:ascii="Times New Roman" w:eastAsia="宋体" w:hAnsi="Times New Roman" w:cs="Times New Roman"/>
          <w:color w:val="000000"/>
          <w:kern w:val="0"/>
          <w:szCs w:val="21"/>
        </w:rPr>
        <w:t>%</w:t>
      </w:r>
      <w:r w:rsidRPr="00456FA2">
        <w:rPr>
          <w:rFonts w:ascii="宋体" w:eastAsia="宋体" w:hAnsi="宋体" w:cs="Times New Roman" w:hint="eastAsia"/>
          <w:color w:val="000000"/>
          <w:kern w:val="0"/>
          <w:szCs w:val="21"/>
        </w:rPr>
        <w:t>，论述（或案例分析）题约30%</w:t>
      </w:r>
    </w:p>
    <w:p w:rsidR="00456FA2" w:rsidRPr="00456FA2" w:rsidRDefault="00456FA2" w:rsidP="00456FA2">
      <w:pPr>
        <w:widowControl/>
        <w:shd w:val="clear" w:color="auto" w:fill="EFEFEF"/>
        <w:spacing w:line="315" w:lineRule="atLeast"/>
        <w:ind w:firstLine="420"/>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五、参考书目</w:t>
      </w:r>
    </w:p>
    <w:p w:rsidR="00456FA2" w:rsidRPr="00456FA2" w:rsidRDefault="00456FA2" w:rsidP="00456FA2">
      <w:pPr>
        <w:widowControl/>
        <w:shd w:val="clear" w:color="auto" w:fill="EFEFEF"/>
        <w:spacing w:line="315" w:lineRule="atLeast"/>
        <w:ind w:firstLine="840"/>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1. 戴国强主编．货币金融学．第4版．上海：上海财经大学出版社，</w:t>
      </w:r>
      <w:r w:rsidRPr="00456FA2">
        <w:rPr>
          <w:rFonts w:ascii="Times New Roman" w:eastAsia="宋体" w:hAnsi="Times New Roman" w:cs="Times New Roman"/>
          <w:color w:val="000000"/>
          <w:kern w:val="0"/>
          <w:szCs w:val="21"/>
        </w:rPr>
        <w:t>20</w:t>
      </w:r>
      <w:r w:rsidRPr="00456FA2">
        <w:rPr>
          <w:rFonts w:ascii="宋体" w:eastAsia="宋体" w:hAnsi="宋体" w:cs="Times New Roman" w:hint="eastAsia"/>
          <w:color w:val="000000"/>
          <w:kern w:val="0"/>
          <w:szCs w:val="21"/>
        </w:rPr>
        <w:t>18.2．</w:t>
      </w:r>
    </w:p>
    <w:p w:rsidR="00456FA2" w:rsidRPr="00456FA2" w:rsidRDefault="00456FA2" w:rsidP="00456FA2">
      <w:pPr>
        <w:widowControl/>
        <w:shd w:val="clear" w:color="auto" w:fill="EFEFEF"/>
        <w:spacing w:line="315" w:lineRule="atLeast"/>
        <w:ind w:firstLine="840"/>
        <w:textAlignment w:val="top"/>
        <w:rPr>
          <w:rFonts w:ascii="Times New Roman" w:eastAsia="宋体" w:hAnsi="Times New Roman" w:cs="Times New Roman"/>
          <w:color w:val="000000"/>
          <w:kern w:val="0"/>
          <w:szCs w:val="21"/>
        </w:rPr>
      </w:pPr>
      <w:r w:rsidRPr="00456FA2">
        <w:rPr>
          <w:rFonts w:ascii="宋体" w:eastAsia="宋体" w:hAnsi="宋体" w:cs="Times New Roman" w:hint="eastAsia"/>
          <w:color w:val="000000"/>
          <w:kern w:val="0"/>
          <w:szCs w:val="21"/>
        </w:rPr>
        <w:t>2. 蒋屏主编．公司理财．第3版．北京：中信出版社，2016．</w:t>
      </w:r>
    </w:p>
    <w:p w:rsidR="00456FA2" w:rsidRPr="00456FA2" w:rsidRDefault="00456FA2" w:rsidP="00456FA2">
      <w:pPr>
        <w:jc w:val="left"/>
        <w:rPr>
          <w:rFonts w:hint="eastAsia"/>
          <w:b/>
          <w:bCs/>
          <w:sz w:val="36"/>
          <w:szCs w:val="36"/>
        </w:rPr>
      </w:pPr>
      <w:bookmarkStart w:id="0" w:name="_GoBack"/>
      <w:bookmarkEnd w:id="0"/>
    </w:p>
    <w:sectPr w:rsidR="00456FA2" w:rsidRPr="00456F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72A" w:rsidRDefault="00F9072A" w:rsidP="001B55BA">
      <w:r>
        <w:separator/>
      </w:r>
    </w:p>
  </w:endnote>
  <w:endnote w:type="continuationSeparator" w:id="0">
    <w:p w:rsidR="00F9072A" w:rsidRDefault="00F9072A" w:rsidP="001B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72A" w:rsidRDefault="00F9072A" w:rsidP="001B55BA">
      <w:r>
        <w:separator/>
      </w:r>
    </w:p>
  </w:footnote>
  <w:footnote w:type="continuationSeparator" w:id="0">
    <w:p w:rsidR="00F9072A" w:rsidRDefault="00F9072A" w:rsidP="001B5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FF"/>
    <w:rsid w:val="000A45C7"/>
    <w:rsid w:val="001B55BA"/>
    <w:rsid w:val="00350144"/>
    <w:rsid w:val="00456FA2"/>
    <w:rsid w:val="0058008B"/>
    <w:rsid w:val="005C73E8"/>
    <w:rsid w:val="00616CFF"/>
    <w:rsid w:val="00A53570"/>
    <w:rsid w:val="00C85B96"/>
    <w:rsid w:val="00CE5C57"/>
    <w:rsid w:val="00F249B3"/>
    <w:rsid w:val="00F9072A"/>
    <w:rsid w:val="00FA2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E14183-D9E4-436C-BE4C-4F53F633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A27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5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5BA"/>
    <w:rPr>
      <w:sz w:val="18"/>
      <w:szCs w:val="18"/>
    </w:rPr>
  </w:style>
  <w:style w:type="paragraph" w:styleId="a4">
    <w:name w:val="footer"/>
    <w:basedOn w:val="a"/>
    <w:link w:val="Char0"/>
    <w:uiPriority w:val="99"/>
    <w:unhideWhenUsed/>
    <w:rsid w:val="001B55BA"/>
    <w:pPr>
      <w:tabs>
        <w:tab w:val="center" w:pos="4153"/>
        <w:tab w:val="right" w:pos="8306"/>
      </w:tabs>
      <w:snapToGrid w:val="0"/>
      <w:jc w:val="left"/>
    </w:pPr>
    <w:rPr>
      <w:sz w:val="18"/>
      <w:szCs w:val="18"/>
    </w:rPr>
  </w:style>
  <w:style w:type="character" w:customStyle="1" w:styleId="Char0">
    <w:name w:val="页脚 Char"/>
    <w:basedOn w:val="a0"/>
    <w:link w:val="a4"/>
    <w:uiPriority w:val="99"/>
    <w:rsid w:val="001B55BA"/>
    <w:rPr>
      <w:sz w:val="18"/>
      <w:szCs w:val="18"/>
    </w:rPr>
  </w:style>
  <w:style w:type="character" w:styleId="a5">
    <w:name w:val="Strong"/>
    <w:basedOn w:val="a0"/>
    <w:uiPriority w:val="22"/>
    <w:qFormat/>
    <w:rsid w:val="005C73E8"/>
    <w:rPr>
      <w:b/>
      <w:bCs/>
    </w:rPr>
  </w:style>
  <w:style w:type="character" w:customStyle="1" w:styleId="apple-converted-space">
    <w:name w:val="apple-converted-space"/>
    <w:basedOn w:val="a0"/>
    <w:rsid w:val="005C73E8"/>
  </w:style>
  <w:style w:type="character" w:customStyle="1" w:styleId="15">
    <w:name w:val="15"/>
    <w:basedOn w:val="a0"/>
    <w:rsid w:val="005C73E8"/>
  </w:style>
  <w:style w:type="character" w:customStyle="1" w:styleId="1Char">
    <w:name w:val="标题 1 Char"/>
    <w:basedOn w:val="a0"/>
    <w:link w:val="1"/>
    <w:uiPriority w:val="9"/>
    <w:rsid w:val="00FA273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961797">
      <w:bodyDiv w:val="1"/>
      <w:marLeft w:val="0"/>
      <w:marRight w:val="0"/>
      <w:marTop w:val="0"/>
      <w:marBottom w:val="0"/>
      <w:divBdr>
        <w:top w:val="none" w:sz="0" w:space="0" w:color="auto"/>
        <w:left w:val="none" w:sz="0" w:space="0" w:color="auto"/>
        <w:bottom w:val="none" w:sz="0" w:space="0" w:color="auto"/>
        <w:right w:val="none" w:sz="0" w:space="0" w:color="auto"/>
      </w:divBdr>
    </w:div>
    <w:div w:id="848565266">
      <w:bodyDiv w:val="1"/>
      <w:marLeft w:val="0"/>
      <w:marRight w:val="0"/>
      <w:marTop w:val="0"/>
      <w:marBottom w:val="0"/>
      <w:divBdr>
        <w:top w:val="none" w:sz="0" w:space="0" w:color="auto"/>
        <w:left w:val="none" w:sz="0" w:space="0" w:color="auto"/>
        <w:bottom w:val="none" w:sz="0" w:space="0" w:color="auto"/>
        <w:right w:val="none" w:sz="0" w:space="0" w:color="auto"/>
      </w:divBdr>
    </w:div>
    <w:div w:id="1276056475">
      <w:bodyDiv w:val="1"/>
      <w:marLeft w:val="0"/>
      <w:marRight w:val="0"/>
      <w:marTop w:val="0"/>
      <w:marBottom w:val="0"/>
      <w:divBdr>
        <w:top w:val="none" w:sz="0" w:space="0" w:color="auto"/>
        <w:left w:val="none" w:sz="0" w:space="0" w:color="auto"/>
        <w:bottom w:val="none" w:sz="0" w:space="0" w:color="auto"/>
        <w:right w:val="none" w:sz="0" w:space="0" w:color="auto"/>
      </w:divBdr>
    </w:div>
    <w:div w:id="14811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883</Words>
  <Characters>5038</Characters>
  <Application>Microsoft Office Word</Application>
  <DocSecurity>0</DocSecurity>
  <Lines>41</Lines>
  <Paragraphs>11</Paragraphs>
  <ScaleCrop>false</ScaleCrop>
  <Company>china</Company>
  <LinksUpToDate>false</LinksUpToDate>
  <CharactersWithSpaces>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2018-10-11T01:29:00Z</dcterms:created>
  <dcterms:modified xsi:type="dcterms:W3CDTF">2018-10-11T01:36:00Z</dcterms:modified>
</cp:coreProperties>
</file>