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D5" w:rsidRPr="00DA1C77" w:rsidRDefault="008159D5" w:rsidP="008159D5">
      <w:pPr>
        <w:pStyle w:val="1"/>
        <w:spacing w:line="240" w:lineRule="auto"/>
        <w:jc w:val="center"/>
        <w:rPr>
          <w:rFonts w:ascii="宋体" w:hAnsi="宋体" w:hint="eastAsia"/>
          <w:color w:val="000000"/>
          <w:sz w:val="21"/>
          <w:szCs w:val="21"/>
        </w:rPr>
      </w:pPr>
      <w:bookmarkStart w:id="0" w:name="_Toc524103472"/>
      <w:r w:rsidRPr="00DA1C77">
        <w:rPr>
          <w:rFonts w:ascii="宋体" w:hAnsi="宋体" w:hint="eastAsia"/>
          <w:color w:val="000000"/>
          <w:sz w:val="21"/>
          <w:szCs w:val="21"/>
        </w:rPr>
        <w:t xml:space="preserve">806  </w:t>
      </w:r>
      <w:proofErr w:type="spellStart"/>
      <w:r w:rsidRPr="00DA1C77">
        <w:rPr>
          <w:rFonts w:ascii="宋体" w:hAnsi="宋体" w:hint="eastAsia"/>
          <w:color w:val="000000"/>
          <w:sz w:val="21"/>
          <w:szCs w:val="21"/>
        </w:rPr>
        <w:t>经济学（宏、微观</w:t>
      </w:r>
      <w:proofErr w:type="spellEnd"/>
      <w:r w:rsidRPr="00DA1C77">
        <w:rPr>
          <w:rFonts w:ascii="宋体" w:hAnsi="宋体" w:hint="eastAsia"/>
          <w:color w:val="000000"/>
          <w:sz w:val="21"/>
          <w:szCs w:val="21"/>
        </w:rPr>
        <w:t>）</w:t>
      </w:r>
      <w:bookmarkEnd w:id="0"/>
    </w:p>
    <w:p w:rsidR="008159D5" w:rsidRPr="00DA1C77" w:rsidRDefault="008159D5" w:rsidP="008159D5">
      <w:pPr>
        <w:ind w:firstLineChars="200" w:firstLine="422"/>
        <w:rPr>
          <w:rFonts w:ascii="宋体" w:hAnsi="宋体" w:cs="黑体" w:hint="eastAsia"/>
          <w:b/>
          <w:color w:val="000000"/>
          <w:szCs w:val="21"/>
        </w:rPr>
      </w:pPr>
      <w:r w:rsidRPr="00DA1C77">
        <w:rPr>
          <w:rFonts w:ascii="宋体" w:hAnsi="宋体" w:cs="黑体" w:hint="eastAsia"/>
          <w:b/>
          <w:color w:val="000000"/>
          <w:szCs w:val="21"/>
        </w:rPr>
        <w:t>一、考试性质</w:t>
      </w:r>
    </w:p>
    <w:p w:rsidR="008159D5" w:rsidRPr="00DA1C77" w:rsidRDefault="008159D5" w:rsidP="008159D5">
      <w:pPr>
        <w:autoSpaceDE w:val="0"/>
        <w:autoSpaceDN w:val="0"/>
        <w:adjustRightInd w:val="0"/>
        <w:ind w:firstLineChars="171" w:firstLine="359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DA1C77">
        <w:rPr>
          <w:rFonts w:ascii="宋体" w:hAnsi="宋体" w:cs="宋体" w:hint="eastAsia"/>
          <w:color w:val="000000"/>
          <w:kern w:val="0"/>
          <w:szCs w:val="21"/>
        </w:rPr>
        <w:t>经济学（宏、微观）是我校应用经济学所有专业统一命题、统一考试、统一阅卷的硕士研究生入学考试初试的跨院自命题科目。</w:t>
      </w:r>
    </w:p>
    <w:p w:rsidR="008159D5" w:rsidRPr="00DA1C77" w:rsidRDefault="008159D5" w:rsidP="008159D5">
      <w:pPr>
        <w:autoSpaceDE w:val="0"/>
        <w:autoSpaceDN w:val="0"/>
        <w:adjustRightInd w:val="0"/>
        <w:ind w:firstLineChars="171" w:firstLine="360"/>
        <w:jc w:val="left"/>
        <w:rPr>
          <w:rFonts w:ascii="宋体" w:hAnsi="宋体" w:cs="黑体" w:hint="eastAsia"/>
          <w:b/>
          <w:color w:val="000000"/>
          <w:szCs w:val="21"/>
        </w:rPr>
      </w:pPr>
      <w:r w:rsidRPr="00DA1C77">
        <w:rPr>
          <w:rFonts w:ascii="宋体" w:hAnsi="宋体" w:cs="黑体" w:hint="eastAsia"/>
          <w:b/>
          <w:color w:val="000000"/>
          <w:szCs w:val="21"/>
        </w:rPr>
        <w:t>二、考试目标</w:t>
      </w:r>
    </w:p>
    <w:p w:rsidR="008159D5" w:rsidRPr="00DA1C77" w:rsidRDefault="008159D5" w:rsidP="008159D5">
      <w:pPr>
        <w:autoSpaceDE w:val="0"/>
        <w:autoSpaceDN w:val="0"/>
        <w:adjustRightInd w:val="0"/>
        <w:ind w:firstLineChars="171" w:firstLine="359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DA1C77">
        <w:rPr>
          <w:rFonts w:ascii="宋体" w:hAnsi="宋体" w:cs="宋体" w:hint="eastAsia"/>
          <w:color w:val="000000"/>
          <w:kern w:val="0"/>
          <w:szCs w:val="21"/>
        </w:rPr>
        <w:t>该科目为选拔应用经济学的学术硕士研究生而设置，要求考生对西方经济学的基本概念、原理和思想具有较好的理解程度，并能够灵活运用所学宏微观经济学知识分析、解决实际应用问题。</w:t>
      </w:r>
    </w:p>
    <w:p w:rsidR="008159D5" w:rsidRPr="00DA1C77" w:rsidRDefault="008159D5" w:rsidP="008159D5">
      <w:pPr>
        <w:autoSpaceDE w:val="0"/>
        <w:autoSpaceDN w:val="0"/>
        <w:adjustRightInd w:val="0"/>
        <w:ind w:firstLineChars="218" w:firstLine="460"/>
        <w:jc w:val="left"/>
        <w:rPr>
          <w:rFonts w:ascii="宋体" w:hAnsi="宋体" w:cs="宋体" w:hint="eastAsia"/>
          <w:b/>
          <w:color w:val="000000"/>
          <w:kern w:val="0"/>
          <w:szCs w:val="21"/>
        </w:rPr>
      </w:pPr>
      <w:r w:rsidRPr="00DA1C77">
        <w:rPr>
          <w:rFonts w:ascii="宋体" w:hAnsi="宋体" w:cs="宋体" w:hint="eastAsia"/>
          <w:b/>
          <w:color w:val="000000"/>
          <w:kern w:val="0"/>
          <w:szCs w:val="21"/>
        </w:rPr>
        <w:t>三、考试形式和试卷结构</w:t>
      </w:r>
    </w:p>
    <w:p w:rsidR="008159D5" w:rsidRPr="00DA1C77" w:rsidRDefault="008159D5" w:rsidP="008159D5">
      <w:pPr>
        <w:autoSpaceDE w:val="0"/>
        <w:autoSpaceDN w:val="0"/>
        <w:adjustRightInd w:val="0"/>
        <w:ind w:firstLineChars="221" w:firstLine="464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DA1C77">
        <w:rPr>
          <w:rFonts w:ascii="宋体" w:hAnsi="宋体" w:cs="宋体" w:hint="eastAsia"/>
          <w:color w:val="000000"/>
          <w:kern w:val="0"/>
          <w:szCs w:val="21"/>
        </w:rPr>
        <w:t>（一）试卷满分及考试时间</w:t>
      </w:r>
    </w:p>
    <w:p w:rsidR="008159D5" w:rsidRPr="00DA1C77" w:rsidRDefault="008159D5" w:rsidP="008159D5">
      <w:pPr>
        <w:autoSpaceDE w:val="0"/>
        <w:autoSpaceDN w:val="0"/>
        <w:adjustRightInd w:val="0"/>
        <w:ind w:firstLine="20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DA1C77">
        <w:rPr>
          <w:rFonts w:ascii="宋体" w:hAnsi="宋体" w:cs="宋体" w:hint="eastAsia"/>
          <w:color w:val="000000"/>
          <w:kern w:val="0"/>
          <w:szCs w:val="21"/>
        </w:rPr>
        <w:t xml:space="preserve">本试卷满分为 </w:t>
      </w:r>
      <w:r w:rsidRPr="00DA1C77">
        <w:rPr>
          <w:rFonts w:ascii="宋体" w:hAnsi="宋体"/>
          <w:color w:val="000000"/>
          <w:kern w:val="0"/>
          <w:szCs w:val="21"/>
        </w:rPr>
        <w:t xml:space="preserve">150 </w:t>
      </w:r>
      <w:r w:rsidRPr="00DA1C77">
        <w:rPr>
          <w:rFonts w:ascii="宋体" w:hAnsi="宋体" w:cs="宋体" w:hint="eastAsia"/>
          <w:color w:val="000000"/>
          <w:kern w:val="0"/>
          <w:szCs w:val="21"/>
        </w:rPr>
        <w:t>分，考试时间为</w:t>
      </w:r>
      <w:r w:rsidRPr="00DA1C77">
        <w:rPr>
          <w:rFonts w:ascii="宋体" w:hAnsi="宋体"/>
          <w:color w:val="000000"/>
          <w:kern w:val="0"/>
          <w:szCs w:val="21"/>
        </w:rPr>
        <w:t xml:space="preserve">180 </w:t>
      </w:r>
      <w:r w:rsidRPr="00DA1C77">
        <w:rPr>
          <w:rFonts w:ascii="宋体" w:hAnsi="宋体" w:cs="宋体" w:hint="eastAsia"/>
          <w:color w:val="000000"/>
          <w:kern w:val="0"/>
          <w:szCs w:val="21"/>
        </w:rPr>
        <w:t>分钟</w:t>
      </w:r>
    </w:p>
    <w:p w:rsidR="008159D5" w:rsidRPr="00DA1C77" w:rsidRDefault="008159D5" w:rsidP="008159D5">
      <w:pPr>
        <w:autoSpaceDE w:val="0"/>
        <w:autoSpaceDN w:val="0"/>
        <w:adjustRightInd w:val="0"/>
        <w:ind w:firstLineChars="221" w:firstLine="464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DA1C77">
        <w:rPr>
          <w:rFonts w:ascii="宋体" w:hAnsi="宋体" w:cs="宋体" w:hint="eastAsia"/>
          <w:color w:val="000000"/>
          <w:kern w:val="0"/>
          <w:szCs w:val="21"/>
        </w:rPr>
        <w:t>（二）答题方式</w:t>
      </w:r>
    </w:p>
    <w:p w:rsidR="008159D5" w:rsidRPr="00DA1C77" w:rsidRDefault="008159D5" w:rsidP="008159D5">
      <w:pPr>
        <w:autoSpaceDE w:val="0"/>
        <w:autoSpaceDN w:val="0"/>
        <w:adjustRightInd w:val="0"/>
        <w:ind w:firstLineChars="171" w:firstLine="359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DA1C77">
        <w:rPr>
          <w:rFonts w:ascii="宋体" w:hAnsi="宋体" w:cs="宋体" w:hint="eastAsia"/>
          <w:color w:val="000000"/>
          <w:kern w:val="0"/>
          <w:szCs w:val="21"/>
        </w:rPr>
        <w:t>答题方式为闭卷、笔试。试卷由试题和答题纸组成，答案必须写在答题纸上。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（三）试卷的结构与题型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原则上微观经济学和宏观经学各占50%，题型为名词解释、辨析与简答、作图与推导、计算、论述、材料分析等。</w:t>
      </w:r>
    </w:p>
    <w:p w:rsidR="008159D5" w:rsidRPr="00DA1C77" w:rsidRDefault="008159D5" w:rsidP="008159D5">
      <w:pPr>
        <w:ind w:firstLineChars="200" w:firstLine="422"/>
        <w:rPr>
          <w:rFonts w:ascii="宋体" w:hAnsi="宋体" w:cs="黑体" w:hint="eastAsia"/>
          <w:b/>
          <w:color w:val="000000"/>
          <w:szCs w:val="21"/>
        </w:rPr>
      </w:pPr>
      <w:r w:rsidRPr="00DA1C77">
        <w:rPr>
          <w:rFonts w:ascii="宋体" w:hAnsi="宋体" w:cs="黑体" w:hint="eastAsia"/>
          <w:b/>
          <w:color w:val="000000"/>
          <w:szCs w:val="21"/>
        </w:rPr>
        <w:t>四、考试内容</w:t>
      </w:r>
    </w:p>
    <w:p w:rsidR="008159D5" w:rsidRPr="00DA1C77" w:rsidRDefault="008159D5" w:rsidP="008159D5">
      <w:pPr>
        <w:ind w:firstLineChars="200" w:firstLine="420"/>
        <w:rPr>
          <w:rFonts w:ascii="宋体" w:hAnsi="宋体" w:cs="黑体" w:hint="eastAsia"/>
          <w:b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 xml:space="preserve">                    </w:t>
      </w:r>
      <w:r w:rsidRPr="00DA1C77">
        <w:rPr>
          <w:rFonts w:ascii="宋体" w:hAnsi="宋体" w:cs="黑体" w:hint="eastAsia"/>
          <w:b/>
          <w:color w:val="000000"/>
          <w:szCs w:val="21"/>
        </w:rPr>
        <w:t xml:space="preserve">（微观部分） 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第一章  西方经济学概论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一、西方经济学说的历史与发展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二、西方经济学的研究对象、方法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 xml:space="preserve">第二章  需求与供给 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一、需求、需求函数、需求定理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二、供给、供给函数、供给定理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三、均衡、均衡价格、供求曲线变动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四、内生变量、外生变量及其分析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五、弹性及影响因素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六、价格限制分析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七、蛛网模型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第三章  效用论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一、效用理论、消费者剩余及均衡分析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二、偏好、无差异曲线与边际替代率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三、预算线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四、消费者均衡分析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五、价格变化和收入变化对均衡影响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六、替代效应与收入效应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 xml:space="preserve">七、不确定性、期望效用与风险 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第四章  生产论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一、厂商的概念及目标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二、生产函数及形式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三、一种可变要素生产函数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四、总产量、平均产量和边际产量含义与关系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lastRenderedPageBreak/>
        <w:t>五、边际报酬递减规律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六、短期生产三个阶段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七、两种可变要素的生产函数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八、等产量曲线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九、边际技术替代率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十、等成本线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十一、最优生产要素组合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十二、规模报酬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第五章  成本论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一、各种成本的概念、相互关系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二、各种短期成本曲线随产量变化的关系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三、各种短期成本曲线之间的相互关系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四、各种长期成本曲线随产量变化的关系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五、长期成本曲线与短期成本曲线的相互关系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六、规模经济、内在经济与内在不经济、外在经济与外在不经济的含义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七、最优产出率与最优规模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第六章  完全竞争市场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一、厂商与市场类型的含义与特征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二、完全竞争市场的条件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三、完全竞争市场的收益曲线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四、厂商实现短期均衡和长期均衡的条件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五、完全竞争市场厂商的短期供给曲线与长期供给曲线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六、生产者剩余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第七章  不完全竞争市场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一、垄断的特点和成因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二、垄断厂商的需求曲线与收益曲线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三、垄断厂商的短期均衡与长期均衡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四、垄断厂商的供给曲线与价格歧视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五、垄断竞争市场的条件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六、垄断竞争厂商的需求曲线与供给曲线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七、垄断竞争厂商的短期均衡与长期均衡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八、寡头垄断市场的概念与特征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九、古诺模型与</w:t>
      </w:r>
      <w:proofErr w:type="gramStart"/>
      <w:r w:rsidRPr="00DA1C77">
        <w:rPr>
          <w:rFonts w:ascii="宋体" w:hAnsi="宋体" w:cs="宋体" w:hint="eastAsia"/>
          <w:color w:val="000000"/>
          <w:szCs w:val="21"/>
        </w:rPr>
        <w:t>斯威齐模型</w:t>
      </w:r>
      <w:proofErr w:type="gramEnd"/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十、博弈论初步知识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第八章  要素价格决定的需求方面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一、生产要素及其报酬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二、引致需求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三、完全竞争厂商与卖方垄断厂商使用生产要素的原则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四、完全竞争厂商与卖方垄断厂商对生产要素的需求曲线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五、厂商需求曲线与市场需求曲线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六、买方垄断情况下生产要素的价格与数量决定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第九章  要素价格决定的供给方面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一、要素供给、原则与无差异分析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二、劳动供给曲线、替代效应和收入效应、工资率决定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lastRenderedPageBreak/>
        <w:t>三、歧视经济学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四、土地供给曲线与地租决定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五、资本、资本供给与利息决定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六、欧拉定理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七、</w:t>
      </w:r>
      <w:proofErr w:type="gramStart"/>
      <w:r w:rsidRPr="00DA1C77">
        <w:rPr>
          <w:rFonts w:ascii="宋体" w:hAnsi="宋体" w:cs="宋体" w:hint="eastAsia"/>
          <w:color w:val="000000"/>
          <w:szCs w:val="21"/>
        </w:rPr>
        <w:t>洛</w:t>
      </w:r>
      <w:proofErr w:type="gramEnd"/>
      <w:r w:rsidRPr="00DA1C77">
        <w:rPr>
          <w:rFonts w:ascii="宋体" w:hAnsi="宋体" w:cs="宋体" w:hint="eastAsia"/>
          <w:color w:val="000000"/>
          <w:szCs w:val="21"/>
        </w:rPr>
        <w:t>伦兹曲线与基尼系数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八、贫困分析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第十章  一般均衡论和福利经济学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一、一般均衡及实现过程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二、经济效率与判断标准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三、埃奇渥斯盒状图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四、交换、生产的帕累托最优条件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五、完全竞争与帕累托最优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六、社会福利函数、不可能性定理与均衡多样性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七、效率和公平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第十一章  市场失灵和微观经济政策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一、垄断与低效率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二、寻租理论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三、政府管制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四、外部影响与解决方法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五、科斯定理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六、排他性与竞争性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七、公共物品与公共资源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八、信息不完全和不对称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九、逆向选择与道德风险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十、委托代理问题</w:t>
      </w:r>
    </w:p>
    <w:p w:rsidR="008159D5" w:rsidRPr="00DA1C77" w:rsidRDefault="008159D5" w:rsidP="008159D5">
      <w:pPr>
        <w:ind w:firstLineChars="200" w:firstLine="420"/>
        <w:rPr>
          <w:rFonts w:ascii="宋体" w:hAnsi="宋体" w:cs="黑体" w:hint="eastAsia"/>
          <w:b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 xml:space="preserve">                  </w:t>
      </w:r>
      <w:r w:rsidRPr="00DA1C77">
        <w:rPr>
          <w:rFonts w:ascii="宋体" w:hAnsi="宋体" w:cs="黑体" w:hint="eastAsia"/>
          <w:b/>
          <w:color w:val="000000"/>
          <w:szCs w:val="21"/>
        </w:rPr>
        <w:t xml:space="preserve">  （宏观部分）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第十二章  国民收入核算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proofErr w:type="gramStart"/>
      <w:r w:rsidRPr="00DA1C77">
        <w:rPr>
          <w:rFonts w:ascii="宋体" w:hAnsi="宋体" w:cs="宋体" w:hint="eastAsia"/>
          <w:color w:val="000000"/>
          <w:szCs w:val="21"/>
        </w:rPr>
        <w:t>一</w:t>
      </w:r>
      <w:proofErr w:type="gramEnd"/>
      <w:r w:rsidRPr="00DA1C77">
        <w:rPr>
          <w:rFonts w:ascii="宋体" w:hAnsi="宋体" w:cs="宋体" w:hint="eastAsia"/>
          <w:color w:val="000000"/>
          <w:szCs w:val="21"/>
        </w:rPr>
        <w:t>：宏观经济学的概念、研究对象与特点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二：宏观经济学与微观经济学的区别和联系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三：</w:t>
      </w:r>
      <w:proofErr w:type="gramStart"/>
      <w:r w:rsidRPr="00DA1C77">
        <w:rPr>
          <w:rFonts w:ascii="宋体" w:hAnsi="宋体" w:cs="宋体" w:hint="eastAsia"/>
          <w:color w:val="000000"/>
          <w:szCs w:val="21"/>
        </w:rPr>
        <w:t>凯</w:t>
      </w:r>
      <w:proofErr w:type="gramEnd"/>
      <w:r w:rsidRPr="00DA1C77">
        <w:rPr>
          <w:rFonts w:ascii="宋体" w:hAnsi="宋体" w:cs="宋体" w:hint="eastAsia"/>
          <w:color w:val="000000"/>
          <w:szCs w:val="21"/>
        </w:rPr>
        <w:t>恩斯宏观经济学的形成与发展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四：新古典宏观经济学和新</w:t>
      </w:r>
      <w:proofErr w:type="gramStart"/>
      <w:r w:rsidRPr="00DA1C77">
        <w:rPr>
          <w:rFonts w:ascii="宋体" w:hAnsi="宋体" w:cs="宋体" w:hint="eastAsia"/>
          <w:color w:val="000000"/>
          <w:szCs w:val="21"/>
        </w:rPr>
        <w:t>凯</w:t>
      </w:r>
      <w:proofErr w:type="gramEnd"/>
      <w:r w:rsidRPr="00DA1C77">
        <w:rPr>
          <w:rFonts w:ascii="宋体" w:hAnsi="宋体" w:cs="宋体" w:hint="eastAsia"/>
          <w:color w:val="000000"/>
          <w:szCs w:val="21"/>
        </w:rPr>
        <w:t>恩斯主义经济学的基本理论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五：GDP、GNP、DPI的概念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六：名义GDP、实际GDP、GDP平减指数（GDP deflator）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七：生产法与收入法核算GDP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八：收入循环模型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第十三章  简单国民收入决定理论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proofErr w:type="gramStart"/>
      <w:r w:rsidRPr="00DA1C77">
        <w:rPr>
          <w:rFonts w:ascii="宋体" w:hAnsi="宋体" w:cs="宋体" w:hint="eastAsia"/>
          <w:color w:val="000000"/>
          <w:szCs w:val="21"/>
        </w:rPr>
        <w:t>一</w:t>
      </w:r>
      <w:proofErr w:type="gramEnd"/>
      <w:r w:rsidRPr="00DA1C77">
        <w:rPr>
          <w:rFonts w:ascii="宋体" w:hAnsi="宋体" w:cs="宋体" w:hint="eastAsia"/>
          <w:color w:val="000000"/>
          <w:szCs w:val="21"/>
        </w:rPr>
        <w:t>：均衡产出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二：消费函数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三：两部门与三部门中国民收入的决定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四：乘数理论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第十四章 产品市场和货币市场的一般均衡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proofErr w:type="gramStart"/>
      <w:r w:rsidRPr="00DA1C77">
        <w:rPr>
          <w:rFonts w:ascii="宋体" w:hAnsi="宋体" w:cs="宋体" w:hint="eastAsia"/>
          <w:color w:val="000000"/>
          <w:szCs w:val="21"/>
        </w:rPr>
        <w:t>一</w:t>
      </w:r>
      <w:proofErr w:type="gramEnd"/>
      <w:r w:rsidRPr="00DA1C77">
        <w:rPr>
          <w:rFonts w:ascii="宋体" w:hAnsi="宋体" w:cs="宋体" w:hint="eastAsia"/>
          <w:color w:val="000000"/>
          <w:szCs w:val="21"/>
        </w:rPr>
        <w:t>：投资的决定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二：利率的决定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三：IS-LM分析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lastRenderedPageBreak/>
        <w:t>四：</w:t>
      </w:r>
      <w:proofErr w:type="gramStart"/>
      <w:r w:rsidRPr="00DA1C77">
        <w:rPr>
          <w:rFonts w:ascii="宋体" w:hAnsi="宋体" w:cs="宋体" w:hint="eastAsia"/>
          <w:color w:val="000000"/>
          <w:szCs w:val="21"/>
        </w:rPr>
        <w:t>凯</w:t>
      </w:r>
      <w:proofErr w:type="gramEnd"/>
      <w:r w:rsidRPr="00DA1C77">
        <w:rPr>
          <w:rFonts w:ascii="宋体" w:hAnsi="宋体" w:cs="宋体" w:hint="eastAsia"/>
          <w:color w:val="000000"/>
          <w:szCs w:val="21"/>
        </w:rPr>
        <w:t>恩斯的国民收入决定理论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第十五章  宏观经济政策分析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proofErr w:type="gramStart"/>
      <w:r w:rsidRPr="00DA1C77">
        <w:rPr>
          <w:rFonts w:ascii="宋体" w:hAnsi="宋体" w:cs="宋体" w:hint="eastAsia"/>
          <w:color w:val="000000"/>
          <w:szCs w:val="21"/>
        </w:rPr>
        <w:t>一</w:t>
      </w:r>
      <w:proofErr w:type="gramEnd"/>
      <w:r w:rsidRPr="00DA1C77">
        <w:rPr>
          <w:rFonts w:ascii="宋体" w:hAnsi="宋体" w:cs="宋体" w:hint="eastAsia"/>
          <w:color w:val="000000"/>
          <w:szCs w:val="21"/>
        </w:rPr>
        <w:t>：财政政策的影响和效果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二：货币政策的影响和效果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三：财政政策与货币政策的配合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第十六章  宏观经济政策实践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proofErr w:type="gramStart"/>
      <w:r w:rsidRPr="00DA1C77">
        <w:rPr>
          <w:rFonts w:ascii="宋体" w:hAnsi="宋体" w:cs="宋体" w:hint="eastAsia"/>
          <w:color w:val="000000"/>
          <w:szCs w:val="21"/>
        </w:rPr>
        <w:t>一</w:t>
      </w:r>
      <w:proofErr w:type="gramEnd"/>
      <w:r w:rsidRPr="00DA1C77">
        <w:rPr>
          <w:rFonts w:ascii="宋体" w:hAnsi="宋体" w:cs="宋体" w:hint="eastAsia"/>
          <w:color w:val="000000"/>
          <w:szCs w:val="21"/>
        </w:rPr>
        <w:t>：经济政策目标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二：财政政策工具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三：功能财政、赤字与公债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四：充分就业与就业预算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五：货币政策工具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六：存款创造、基础货币与货币乘数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七：西方的宏观经济政策实践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八：证券一级市场与二级市场：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九：期货与期权市场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十：现值、投资收益与风险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第十七章  AS—AD模型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proofErr w:type="gramStart"/>
      <w:r w:rsidRPr="00DA1C77">
        <w:rPr>
          <w:rFonts w:ascii="宋体" w:hAnsi="宋体" w:cs="宋体" w:hint="eastAsia"/>
          <w:color w:val="000000"/>
          <w:szCs w:val="21"/>
        </w:rPr>
        <w:t>一</w:t>
      </w:r>
      <w:proofErr w:type="gramEnd"/>
      <w:r w:rsidRPr="00DA1C77">
        <w:rPr>
          <w:rFonts w:ascii="宋体" w:hAnsi="宋体" w:cs="宋体" w:hint="eastAsia"/>
          <w:color w:val="000000"/>
          <w:szCs w:val="21"/>
        </w:rPr>
        <w:t>：衰退与萧条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二：AD曲线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三：AS曲线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四：AS—AD模型对现实的解释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第十八章  失业和通货膨胀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proofErr w:type="gramStart"/>
      <w:r w:rsidRPr="00DA1C77">
        <w:rPr>
          <w:rFonts w:ascii="宋体" w:hAnsi="宋体" w:cs="宋体" w:hint="eastAsia"/>
          <w:color w:val="000000"/>
          <w:szCs w:val="21"/>
        </w:rPr>
        <w:t>一</w:t>
      </w:r>
      <w:proofErr w:type="gramEnd"/>
      <w:r w:rsidRPr="00DA1C77">
        <w:rPr>
          <w:rFonts w:ascii="宋体" w:hAnsi="宋体" w:cs="宋体" w:hint="eastAsia"/>
          <w:color w:val="000000"/>
          <w:szCs w:val="21"/>
        </w:rPr>
        <w:t>：失业、周期性失业与自然失业率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二：</w:t>
      </w:r>
      <w:proofErr w:type="gramStart"/>
      <w:r w:rsidRPr="00DA1C77">
        <w:rPr>
          <w:rFonts w:ascii="宋体" w:hAnsi="宋体" w:cs="宋体" w:hint="eastAsia"/>
          <w:color w:val="000000"/>
          <w:szCs w:val="21"/>
        </w:rPr>
        <w:t>奥肯定律</w:t>
      </w:r>
      <w:proofErr w:type="gramEnd"/>
      <w:r w:rsidRPr="00DA1C77">
        <w:rPr>
          <w:rFonts w:ascii="宋体" w:hAnsi="宋体" w:cs="宋体" w:hint="eastAsia"/>
          <w:color w:val="000000"/>
          <w:szCs w:val="21"/>
        </w:rPr>
        <w:t>与牺牲率sacrifice ratio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三：最低工资与效率工资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四：通货膨胀的概念、度量与分类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五：通货膨胀的成因、影响与治理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六：消费者价格指数CPI与生产者价格指数PPI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七：费雪效应Fisher Effect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八：菲利普斯曲线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第十九章  国际经济学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proofErr w:type="gramStart"/>
      <w:r w:rsidRPr="00DA1C77">
        <w:rPr>
          <w:rFonts w:ascii="宋体" w:hAnsi="宋体" w:cs="宋体" w:hint="eastAsia"/>
          <w:color w:val="000000"/>
          <w:szCs w:val="21"/>
        </w:rPr>
        <w:t>一</w:t>
      </w:r>
      <w:proofErr w:type="gramEnd"/>
      <w:r w:rsidRPr="00DA1C77">
        <w:rPr>
          <w:rFonts w:ascii="宋体" w:hAnsi="宋体" w:cs="宋体" w:hint="eastAsia"/>
          <w:color w:val="000000"/>
          <w:szCs w:val="21"/>
        </w:rPr>
        <w:t>：比较优势理论与绝对优势理论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二：</w:t>
      </w:r>
      <w:proofErr w:type="spellStart"/>
      <w:r w:rsidRPr="00DA1C77">
        <w:rPr>
          <w:rFonts w:ascii="宋体" w:hAnsi="宋体" w:cs="宋体" w:hint="eastAsia"/>
          <w:color w:val="000000"/>
          <w:szCs w:val="21"/>
        </w:rPr>
        <w:t>Heckscher</w:t>
      </w:r>
      <w:proofErr w:type="spellEnd"/>
      <w:r w:rsidRPr="00DA1C77">
        <w:rPr>
          <w:rFonts w:ascii="宋体" w:hAnsi="宋体" w:cs="宋体" w:hint="eastAsia"/>
          <w:color w:val="000000"/>
          <w:szCs w:val="21"/>
        </w:rPr>
        <w:t>—Ohlin理论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三：金本位制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四：布雷顿森林体系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五：外汇市场干预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第二十章  国际经济学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proofErr w:type="gramStart"/>
      <w:r w:rsidRPr="00DA1C77">
        <w:rPr>
          <w:rFonts w:ascii="宋体" w:hAnsi="宋体" w:cs="宋体" w:hint="eastAsia"/>
          <w:color w:val="000000"/>
          <w:szCs w:val="21"/>
        </w:rPr>
        <w:t>一</w:t>
      </w:r>
      <w:proofErr w:type="gramEnd"/>
      <w:r w:rsidRPr="00DA1C77">
        <w:rPr>
          <w:rFonts w:ascii="宋体" w:hAnsi="宋体" w:cs="宋体" w:hint="eastAsia"/>
          <w:color w:val="000000"/>
          <w:szCs w:val="21"/>
        </w:rPr>
        <w:t>：汇率、标价与汇率制度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二：实际汇率与均衡汇率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三：购买力平价理论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四：国际收支平衡表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五：开放经济下的财政与货币政策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第二十一章  经济增长与经济周期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proofErr w:type="gramStart"/>
      <w:r w:rsidRPr="00DA1C77">
        <w:rPr>
          <w:rFonts w:ascii="宋体" w:hAnsi="宋体" w:cs="宋体" w:hint="eastAsia"/>
          <w:color w:val="000000"/>
          <w:szCs w:val="21"/>
        </w:rPr>
        <w:t>一</w:t>
      </w:r>
      <w:proofErr w:type="gramEnd"/>
      <w:r w:rsidRPr="00DA1C77">
        <w:rPr>
          <w:rFonts w:ascii="宋体" w:hAnsi="宋体" w:cs="宋体" w:hint="eastAsia"/>
          <w:color w:val="000000"/>
          <w:szCs w:val="21"/>
        </w:rPr>
        <w:t>：增长核算方程与新古典增长理论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lastRenderedPageBreak/>
        <w:t>二：生产率的作用与决定因素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三：经济增长政策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四：收益递减(diminishing returns )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五、追赶效应(catch-up effect)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六：经济周期含义与特征</w:t>
      </w:r>
    </w:p>
    <w:p w:rsidR="008159D5" w:rsidRPr="00DA1C77" w:rsidRDefault="008159D5" w:rsidP="008159D5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七：实际经济周期(RBC)理论</w:t>
      </w:r>
    </w:p>
    <w:p w:rsidR="00E30E27" w:rsidRPr="008159D5" w:rsidRDefault="00E30E27">
      <w:bookmarkStart w:id="1" w:name="_GoBack"/>
      <w:bookmarkEnd w:id="1"/>
    </w:p>
    <w:sectPr w:rsidR="00E30E27" w:rsidRPr="00815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D5"/>
    <w:rsid w:val="008159D5"/>
    <w:rsid w:val="00E3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27FA4-D12F-401D-812F-93C3BD09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9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159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8159D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rsid w:val="008159D5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394</Words>
  <Characters>2249</Characters>
  <Application>Microsoft Office Word</Application>
  <DocSecurity>0</DocSecurity>
  <Lines>18</Lines>
  <Paragraphs>5</Paragraphs>
  <ScaleCrop>false</ScaleCrop>
  <Company>CHINA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审核意见</dc:creator>
  <cp:keywords/>
  <dc:description/>
  <cp:lastModifiedBy>审核意见</cp:lastModifiedBy>
  <cp:revision>1</cp:revision>
  <dcterms:created xsi:type="dcterms:W3CDTF">2019-07-05T07:21:00Z</dcterms:created>
  <dcterms:modified xsi:type="dcterms:W3CDTF">2019-07-05T07:22:00Z</dcterms:modified>
</cp:coreProperties>
</file>