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525" w:leftChars="-250"/>
        <w:jc w:val="center"/>
        <w:rPr>
          <w:rFonts w:eastAsia="隶书"/>
          <w:b/>
          <w:sz w:val="36"/>
          <w:szCs w:val="36"/>
        </w:rPr>
      </w:pPr>
      <w:r>
        <w:rPr>
          <w:rFonts w:eastAsia="隶书"/>
          <w:b/>
          <w:sz w:val="36"/>
          <w:szCs w:val="36"/>
        </w:rPr>
        <w:t>2019</w:t>
      </w:r>
      <w:r>
        <w:rPr>
          <w:rFonts w:hint="eastAsia" w:eastAsia="隶书"/>
          <w:b/>
          <w:sz w:val="36"/>
          <w:szCs w:val="36"/>
        </w:rPr>
        <w:t>年硕士研究生入学考试复试科目大纲</w:t>
      </w:r>
    </w:p>
    <w:tbl>
      <w:tblPr>
        <w:tblStyle w:val="5"/>
        <w:tblW w:w="925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1"/>
        <w:gridCol w:w="1606"/>
        <w:gridCol w:w="1615"/>
        <w:gridCol w:w="39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2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招生学院</w:t>
            </w:r>
          </w:p>
        </w:tc>
        <w:tc>
          <w:tcPr>
            <w:tcW w:w="1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招生专业代码</w:t>
            </w:r>
          </w:p>
        </w:tc>
        <w:tc>
          <w:tcPr>
            <w:tcW w:w="16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招生专业名称</w:t>
            </w:r>
          </w:p>
        </w:tc>
        <w:tc>
          <w:tcPr>
            <w:tcW w:w="3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考试科目代码及名称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" w:hRule="atLeast"/>
          <w:jc w:val="center"/>
        </w:trPr>
        <w:tc>
          <w:tcPr>
            <w:tcW w:w="2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商学院</w:t>
            </w:r>
          </w:p>
        </w:tc>
        <w:tc>
          <w:tcPr>
            <w:tcW w:w="1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spacing w:line="288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Arial" w:hAnsi="Arial" w:cs="Arial"/>
                <w:sz w:val="20"/>
                <w:szCs w:val="20"/>
              </w:rPr>
              <w:t>125300</w:t>
            </w:r>
          </w:p>
        </w:tc>
        <w:tc>
          <w:tcPr>
            <w:tcW w:w="16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spacing w:line="288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会计</w:t>
            </w:r>
          </w:p>
        </w:tc>
        <w:tc>
          <w:tcPr>
            <w:tcW w:w="3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spacing w:line="288" w:lineRule="auto"/>
              <w:jc w:val="center"/>
              <w:rPr>
                <w:rFonts w:ascii="宋体" w:hAnsi="宋体"/>
                <w:sz w:val="24"/>
              </w:rPr>
            </w:pPr>
            <w:bookmarkStart w:id="0" w:name="_GoBack"/>
            <w:r>
              <w:rPr>
                <w:rFonts w:hint="eastAsia"/>
                <w:lang w:val="en-US" w:eastAsia="zh-CN"/>
              </w:rPr>
              <w:t>f</w:t>
            </w:r>
            <w:r>
              <w:rPr>
                <w:rFonts w:hint="eastAsia"/>
              </w:rPr>
              <w:t>78 会计综合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27" w:hRule="atLeast"/>
          <w:jc w:val="center"/>
        </w:trPr>
        <w:tc>
          <w:tcPr>
            <w:tcW w:w="2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 w:val="0"/>
              <w:spacing w:line="288" w:lineRule="auto"/>
              <w:jc w:val="left"/>
              <w:rPr>
                <w:rFonts w:ascii="隶书" w:hAnsi="宋体" w:eastAsia="隶书"/>
                <w:b/>
                <w:sz w:val="24"/>
              </w:rPr>
            </w:pPr>
          </w:p>
          <w:p>
            <w:pPr>
              <w:wordWrap w:val="0"/>
              <w:spacing w:line="288" w:lineRule="auto"/>
              <w:jc w:val="left"/>
              <w:rPr>
                <w:rFonts w:ascii="隶书" w:hAnsi="宋体" w:eastAsia="隶书"/>
                <w:b/>
                <w:sz w:val="24"/>
              </w:rPr>
            </w:pPr>
          </w:p>
          <w:p>
            <w:pPr>
              <w:wordWrap w:val="0"/>
              <w:spacing w:line="288" w:lineRule="auto"/>
              <w:jc w:val="left"/>
              <w:rPr>
                <w:rFonts w:ascii="隶书" w:hAnsi="宋体" w:eastAsia="隶书"/>
                <w:b/>
                <w:sz w:val="24"/>
              </w:rPr>
            </w:pPr>
          </w:p>
          <w:p>
            <w:pPr>
              <w:wordWrap w:val="0"/>
              <w:spacing w:line="288" w:lineRule="auto"/>
              <w:jc w:val="left"/>
              <w:rPr>
                <w:rFonts w:ascii="隶书" w:hAnsi="宋体" w:eastAsia="隶书"/>
                <w:b/>
                <w:sz w:val="24"/>
              </w:rPr>
            </w:pPr>
          </w:p>
          <w:p>
            <w:pPr>
              <w:wordWrap w:val="0"/>
              <w:spacing w:line="288" w:lineRule="auto"/>
              <w:jc w:val="left"/>
              <w:rPr>
                <w:rFonts w:ascii="隶书" w:hAnsi="宋体" w:eastAsia="隶书"/>
                <w:b/>
                <w:sz w:val="24"/>
              </w:rPr>
            </w:pPr>
          </w:p>
          <w:p>
            <w:pPr>
              <w:wordWrap w:val="0"/>
              <w:spacing w:line="288" w:lineRule="auto"/>
              <w:jc w:val="left"/>
              <w:rPr>
                <w:rFonts w:ascii="隶书" w:hAnsi="宋体" w:eastAsia="隶书"/>
                <w:b/>
                <w:sz w:val="24"/>
              </w:rPr>
            </w:pPr>
          </w:p>
          <w:p>
            <w:pPr>
              <w:wordWrap w:val="0"/>
              <w:spacing w:line="288" w:lineRule="auto"/>
              <w:jc w:val="left"/>
              <w:rPr>
                <w:rFonts w:ascii="隶书" w:hAnsi="宋体" w:eastAsia="隶书"/>
                <w:b/>
                <w:sz w:val="24"/>
              </w:rPr>
            </w:pPr>
          </w:p>
          <w:p>
            <w:pPr>
              <w:wordWrap w:val="0"/>
              <w:spacing w:line="288" w:lineRule="auto"/>
              <w:jc w:val="left"/>
              <w:rPr>
                <w:rFonts w:ascii="隶书" w:hAnsi="宋体" w:eastAsia="隶书"/>
                <w:b/>
                <w:sz w:val="24"/>
              </w:rPr>
            </w:pPr>
          </w:p>
          <w:p>
            <w:pPr>
              <w:wordWrap w:val="0"/>
              <w:spacing w:line="288" w:lineRule="auto"/>
              <w:jc w:val="left"/>
              <w:rPr>
                <w:rFonts w:ascii="隶书" w:hAnsi="宋体" w:eastAsia="隶书"/>
                <w:b/>
                <w:sz w:val="24"/>
              </w:rPr>
            </w:pPr>
          </w:p>
          <w:p>
            <w:pPr>
              <w:wordWrap w:val="0"/>
              <w:spacing w:line="288" w:lineRule="auto"/>
              <w:jc w:val="left"/>
              <w:rPr>
                <w:rFonts w:ascii="隶书" w:hAnsi="宋体" w:eastAsia="隶书"/>
                <w:b/>
                <w:sz w:val="24"/>
              </w:rPr>
            </w:pPr>
            <w:r>
              <w:rPr>
                <w:rFonts w:hint="eastAsia" w:ascii="隶书" w:hAnsi="宋体" w:eastAsia="隶书"/>
                <w:b/>
                <w:sz w:val="24"/>
              </w:rPr>
              <w:t>一、考试内容</w:t>
            </w:r>
          </w:p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71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64" w:lineRule="auto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（一）财务会计</w:t>
            </w:r>
            <w:r>
              <w:rPr>
                <w:rFonts w:ascii="宋体" w:hAnsi="宋体"/>
                <w:b/>
                <w:szCs w:val="21"/>
              </w:rPr>
              <w:t>部分</w:t>
            </w:r>
          </w:p>
          <w:p>
            <w:pPr>
              <w:spacing w:line="264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1. </w:t>
            </w:r>
            <w:r>
              <w:rPr>
                <w:rFonts w:hint="eastAsia" w:ascii="宋体" w:hAnsi="宋体"/>
                <w:szCs w:val="21"/>
              </w:rPr>
              <w:t>总</w:t>
            </w:r>
            <w:r>
              <w:rPr>
                <w:rFonts w:ascii="宋体" w:hAnsi="宋体"/>
                <w:szCs w:val="21"/>
              </w:rPr>
              <w:t>论：</w:t>
            </w:r>
            <w:r>
              <w:rPr>
                <w:rFonts w:hint="eastAsia" w:ascii="宋体" w:hAnsi="宋体"/>
                <w:szCs w:val="21"/>
              </w:rPr>
              <w:t>财务报告目标、会计基本假设与会计基础、会计信息质量要求、会计要素及其确认与计量、财务报告</w:t>
            </w:r>
            <w:r>
              <w:rPr>
                <w:rFonts w:ascii="宋体" w:hAnsi="宋体"/>
                <w:szCs w:val="21"/>
              </w:rPr>
              <w:t>；</w:t>
            </w:r>
          </w:p>
          <w:p>
            <w:pPr>
              <w:spacing w:line="264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2. </w:t>
            </w:r>
            <w:r>
              <w:rPr>
                <w:rFonts w:hint="eastAsia" w:ascii="宋体" w:hAnsi="宋体"/>
                <w:szCs w:val="21"/>
              </w:rPr>
              <w:t>资产类：包括金融资产的定义和分类、交易性金融资产、持有至到期投资;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存货的确认和初始计量、发出存货和期末存货的计量;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长期股权投资的初始计量和后续计量;</w:t>
            </w:r>
            <w:r>
              <w:rPr>
                <w:rFonts w:hint="eastAsia"/>
              </w:rPr>
              <w:t>固定资产的确认和初始计量、后续计量和处置;</w:t>
            </w:r>
            <w:r>
              <w:rPr>
                <w:rFonts w:hint="eastAsia" w:ascii="宋体" w:hAnsi="宋体"/>
                <w:szCs w:val="21"/>
              </w:rPr>
              <w:t>无形资产的确认和初始计量、研究与开发支出的确认和计量、后续计量和处置</w:t>
            </w:r>
            <w:r>
              <w:rPr>
                <w:rFonts w:ascii="宋体" w:hAnsi="宋体"/>
                <w:szCs w:val="21"/>
              </w:rPr>
              <w:t>；</w:t>
            </w:r>
          </w:p>
          <w:p>
            <w:pPr>
              <w:spacing w:line="264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3.负债类：流动负债、非流动负债的确认、计量等</w:t>
            </w:r>
            <w:r>
              <w:rPr>
                <w:rFonts w:ascii="宋体" w:hAnsi="宋体"/>
                <w:szCs w:val="21"/>
              </w:rPr>
              <w:t>；</w:t>
            </w:r>
          </w:p>
          <w:p>
            <w:pPr>
              <w:spacing w:line="264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4.所有者权益类：实收资本（股本）、资本公积和留存收益</w:t>
            </w:r>
            <w:r>
              <w:rPr>
                <w:rFonts w:ascii="宋体" w:hAnsi="宋体"/>
                <w:szCs w:val="21"/>
              </w:rPr>
              <w:t>；</w:t>
            </w:r>
          </w:p>
          <w:p>
            <w:pPr>
              <w:spacing w:line="264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5.收入、费用和利润类</w:t>
            </w:r>
            <w:r>
              <w:rPr>
                <w:rFonts w:ascii="宋体" w:hAnsi="宋体"/>
                <w:szCs w:val="21"/>
              </w:rPr>
              <w:t>；</w:t>
            </w:r>
          </w:p>
          <w:p>
            <w:pPr>
              <w:spacing w:line="264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6.财务报告体系：资产负债表、利润表、现金流量表、所有者权益变动表、附注</w:t>
            </w:r>
            <w:r>
              <w:rPr>
                <w:rFonts w:ascii="宋体" w:hAnsi="宋体"/>
                <w:szCs w:val="21"/>
              </w:rPr>
              <w:t>；</w:t>
            </w:r>
          </w:p>
          <w:p>
            <w:pPr>
              <w:spacing w:line="264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7.或有事项：确认和计量、列报</w:t>
            </w:r>
            <w:r>
              <w:rPr>
                <w:rFonts w:ascii="宋体" w:hAnsi="宋体"/>
                <w:szCs w:val="21"/>
              </w:rPr>
              <w:t>；</w:t>
            </w:r>
          </w:p>
          <w:p>
            <w:pPr>
              <w:spacing w:line="264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8资产负债表日后事项：调整事项和非调整事项的会计处理</w:t>
            </w:r>
            <w:r>
              <w:rPr>
                <w:rFonts w:ascii="宋体" w:hAnsi="宋体"/>
                <w:szCs w:val="21"/>
              </w:rPr>
              <w:t>；</w:t>
            </w:r>
          </w:p>
          <w:p>
            <w:pPr>
              <w:spacing w:line="264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9.会计政策、会计估计变更和差错更正</w:t>
            </w:r>
            <w:r>
              <w:rPr>
                <w:rFonts w:ascii="宋体" w:hAnsi="宋体"/>
                <w:szCs w:val="21"/>
              </w:rPr>
              <w:t>；</w:t>
            </w:r>
          </w:p>
          <w:p>
            <w:pPr>
              <w:spacing w:line="264" w:lineRule="auto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（二）财务管理</w:t>
            </w:r>
            <w:r>
              <w:rPr>
                <w:rFonts w:ascii="宋体" w:hAnsi="宋体"/>
                <w:b/>
                <w:szCs w:val="21"/>
              </w:rPr>
              <w:t>部分</w:t>
            </w:r>
          </w:p>
          <w:p>
            <w:pPr>
              <w:spacing w:line="264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1. </w:t>
            </w:r>
            <w:r>
              <w:rPr>
                <w:rFonts w:hint="eastAsia" w:ascii="宋体" w:hAnsi="宋体"/>
                <w:szCs w:val="21"/>
              </w:rPr>
              <w:t>财务估价的基础：货币的时间价值、风险和报酬</w:t>
            </w:r>
            <w:r>
              <w:rPr>
                <w:rFonts w:ascii="宋体" w:hAnsi="宋体"/>
                <w:szCs w:val="21"/>
              </w:rPr>
              <w:t>；</w:t>
            </w:r>
          </w:p>
          <w:p>
            <w:pPr>
              <w:spacing w:line="264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2. </w:t>
            </w:r>
            <w:r>
              <w:rPr>
                <w:rFonts w:hint="eastAsia" w:ascii="宋体" w:hAnsi="宋体"/>
                <w:szCs w:val="21"/>
              </w:rPr>
              <w:t>筹资决策：资本成本、普通股筹资、长期负债筹资</w:t>
            </w:r>
            <w:r>
              <w:rPr>
                <w:rFonts w:ascii="宋体" w:hAnsi="宋体"/>
                <w:szCs w:val="21"/>
              </w:rPr>
              <w:t>；</w:t>
            </w:r>
          </w:p>
          <w:p>
            <w:pPr>
              <w:spacing w:line="264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3. </w:t>
            </w:r>
            <w:r>
              <w:rPr>
                <w:rFonts w:hint="eastAsia" w:ascii="宋体" w:hAnsi="宋体"/>
                <w:szCs w:val="21"/>
              </w:rPr>
              <w:t>项目投资决策：投资的概念、</w:t>
            </w:r>
            <w:r>
              <w:rPr>
                <w:rFonts w:hint="eastAsia"/>
              </w:rPr>
              <w:t>项目投资的现金流量分析、项目投资决策评价指标及其计算</w:t>
            </w:r>
            <w:r>
              <w:rPr>
                <w:rFonts w:ascii="宋体" w:hAnsi="宋体"/>
                <w:szCs w:val="21"/>
              </w:rPr>
              <w:t>；</w:t>
            </w:r>
          </w:p>
          <w:p>
            <w:pPr>
              <w:spacing w:line="264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4. </w:t>
            </w:r>
            <w:r>
              <w:rPr>
                <w:rFonts w:hint="eastAsia" w:ascii="宋体" w:hAnsi="宋体"/>
                <w:szCs w:val="21"/>
              </w:rPr>
              <w:t>股利分配：概述、股利支付的程序和方式、股利理论与股利分配政策</w:t>
            </w:r>
            <w:r>
              <w:rPr>
                <w:rFonts w:ascii="宋体" w:hAnsi="宋体"/>
                <w:szCs w:val="21"/>
              </w:rPr>
              <w:t xml:space="preserve">； </w:t>
            </w:r>
          </w:p>
          <w:p>
            <w:pPr>
              <w:spacing w:line="264" w:lineRule="auto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（三）成本管理会计部分</w:t>
            </w:r>
          </w:p>
          <w:p>
            <w:pPr>
              <w:spacing w:line="264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1. </w:t>
            </w:r>
            <w:r>
              <w:rPr>
                <w:rFonts w:hint="eastAsia" w:ascii="宋体" w:hAnsi="宋体"/>
                <w:szCs w:val="21"/>
              </w:rPr>
              <w:t>成本分类：概念和分类</w:t>
            </w:r>
            <w:r>
              <w:rPr>
                <w:rFonts w:ascii="宋体" w:hAnsi="宋体"/>
                <w:szCs w:val="21"/>
              </w:rPr>
              <w:t>；</w:t>
            </w:r>
          </w:p>
          <w:p>
            <w:pPr>
              <w:spacing w:line="264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2. </w:t>
            </w:r>
            <w:r>
              <w:rPr>
                <w:rFonts w:hint="eastAsia" w:ascii="宋体" w:hAnsi="宋体"/>
                <w:szCs w:val="21"/>
              </w:rPr>
              <w:t>产品成本计算：归集与分配、品种法、分批法、分步法</w:t>
            </w:r>
            <w:r>
              <w:rPr>
                <w:rFonts w:ascii="宋体" w:hAnsi="宋体"/>
                <w:szCs w:val="21"/>
              </w:rPr>
              <w:t>；</w:t>
            </w:r>
          </w:p>
          <w:p>
            <w:pPr>
              <w:spacing w:line="264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3. </w:t>
            </w:r>
            <w:r>
              <w:rPr>
                <w:rFonts w:hint="eastAsia" w:ascii="宋体" w:hAnsi="宋体"/>
                <w:szCs w:val="21"/>
              </w:rPr>
              <w:t>变动成本计算：成本性态分析、变动成本法</w:t>
            </w:r>
            <w:r>
              <w:rPr>
                <w:rFonts w:ascii="宋体" w:hAnsi="宋体"/>
                <w:szCs w:val="21"/>
              </w:rPr>
              <w:t>；</w:t>
            </w:r>
          </w:p>
          <w:p>
            <w:pPr>
              <w:spacing w:line="264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4. </w:t>
            </w:r>
            <w:r>
              <w:rPr>
                <w:rFonts w:hint="eastAsia" w:ascii="宋体" w:hAnsi="宋体"/>
                <w:szCs w:val="21"/>
              </w:rPr>
              <w:t>经营决策分析：本量利分析、定价决策、生产决策</w:t>
            </w:r>
            <w:r>
              <w:rPr>
                <w:rFonts w:ascii="宋体" w:hAnsi="宋体"/>
                <w:szCs w:val="21"/>
              </w:rPr>
              <w:t>；</w:t>
            </w:r>
          </w:p>
          <w:p>
            <w:pPr>
              <w:spacing w:line="264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5. 短期预算：全面预算概述和编制方法、营业预算和财务预算的编制</w:t>
            </w:r>
          </w:p>
          <w:p>
            <w:pPr>
              <w:spacing w:line="264" w:lineRule="auto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（四）审计学部分</w:t>
            </w:r>
          </w:p>
          <w:p>
            <w:pPr>
              <w:spacing w:line="264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1. </w:t>
            </w:r>
            <w:r>
              <w:rPr>
                <w:rFonts w:hint="eastAsia" w:ascii="宋体" w:hAnsi="宋体"/>
                <w:szCs w:val="21"/>
              </w:rPr>
              <w:t>审计目标：审计主体与审计目标、注册会计师审计目标的实现</w:t>
            </w:r>
            <w:r>
              <w:rPr>
                <w:rFonts w:ascii="宋体" w:hAnsi="宋体"/>
                <w:szCs w:val="21"/>
              </w:rPr>
              <w:t>；</w:t>
            </w:r>
          </w:p>
          <w:p>
            <w:pPr>
              <w:spacing w:line="264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2. </w:t>
            </w:r>
            <w:r>
              <w:rPr>
                <w:rFonts w:hint="eastAsia" w:ascii="宋体" w:hAnsi="宋体"/>
                <w:szCs w:val="21"/>
              </w:rPr>
              <w:t>重要性：概念和运用</w:t>
            </w:r>
            <w:r>
              <w:rPr>
                <w:rFonts w:ascii="宋体" w:hAnsi="宋体"/>
                <w:szCs w:val="21"/>
              </w:rPr>
              <w:t>；</w:t>
            </w:r>
          </w:p>
          <w:p>
            <w:pPr>
              <w:spacing w:line="264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3. </w:t>
            </w:r>
            <w:r>
              <w:rPr>
                <w:rFonts w:hint="eastAsia" w:ascii="宋体" w:hAnsi="宋体"/>
                <w:szCs w:val="21"/>
              </w:rPr>
              <w:t>内部控制</w:t>
            </w:r>
            <w:r>
              <w:rPr>
                <w:rFonts w:hint="eastAsia"/>
              </w:rPr>
              <w:t>对审计的影响</w:t>
            </w:r>
            <w:r>
              <w:rPr>
                <w:rFonts w:hint="eastAsia" w:ascii="宋体" w:hAnsi="宋体"/>
                <w:szCs w:val="21"/>
              </w:rPr>
              <w:t>：</w:t>
            </w:r>
            <w:r>
              <w:rPr>
                <w:rFonts w:hint="eastAsia"/>
              </w:rPr>
              <w:t>内部控制及其内容、控制测试</w:t>
            </w:r>
            <w:r>
              <w:rPr>
                <w:rFonts w:ascii="宋体" w:hAnsi="宋体"/>
                <w:szCs w:val="21"/>
              </w:rPr>
              <w:t>；</w:t>
            </w:r>
          </w:p>
          <w:p>
            <w:pPr>
              <w:spacing w:line="264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4. </w:t>
            </w:r>
            <w:r>
              <w:rPr>
                <w:rFonts w:hint="eastAsia"/>
              </w:rPr>
              <w:t>审计报告</w:t>
            </w:r>
            <w:r>
              <w:rPr>
                <w:rFonts w:hint="eastAsia" w:ascii="宋体" w:hAnsi="宋体"/>
                <w:szCs w:val="21"/>
              </w:rPr>
              <w:t>：</w:t>
            </w:r>
            <w:r>
              <w:rPr>
                <w:rFonts w:hint="eastAsia"/>
              </w:rPr>
              <w:t>审计报告概述、审计意见的形成与审计意见的类型、审计报告的基本内容</w:t>
            </w:r>
            <w:r>
              <w:rPr>
                <w:rFonts w:ascii="宋体" w:hAnsi="宋体"/>
                <w:szCs w:val="21"/>
              </w:rPr>
              <w:t>；</w:t>
            </w:r>
          </w:p>
          <w:p>
            <w:pPr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8" w:hRule="atLeast"/>
          <w:jc w:val="center"/>
        </w:trPr>
        <w:tc>
          <w:tcPr>
            <w:tcW w:w="2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320" w:lineRule="exact"/>
              <w:ind w:firstLine="0" w:firstLineChars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二、</w:t>
            </w:r>
            <w:r>
              <w:rPr>
                <w:rFonts w:hint="eastAsia" w:ascii="华文仿宋" w:hAnsi="华文仿宋" w:eastAsia="华文仿宋"/>
                <w:b/>
                <w:bCs/>
                <w:sz w:val="28"/>
                <w:szCs w:val="28"/>
                <w:lang w:eastAsia="zh-CN"/>
              </w:rPr>
              <w:t>参考书目</w:t>
            </w:r>
          </w:p>
        </w:tc>
        <w:tc>
          <w:tcPr>
            <w:tcW w:w="71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20" w:lineRule="exact"/>
              <w:rPr>
                <w:rFonts w:hint="eastAsia" w:ascii="宋体" w:hAnsi="宋体"/>
                <w:b/>
                <w:szCs w:val="21"/>
              </w:rPr>
            </w:pPr>
          </w:p>
          <w:p>
            <w:pPr>
              <w:spacing w:line="32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不指定参考书目，</w:t>
            </w:r>
            <w:r>
              <w:rPr>
                <w:rFonts w:hint="eastAsia" w:ascii="华文仿宋" w:hAnsi="华文仿宋" w:eastAsia="华文仿宋"/>
                <w:sz w:val="28"/>
                <w:szCs w:val="28"/>
                <w:lang w:val="en-US" w:eastAsia="zh-CN"/>
              </w:rPr>
              <w:t>考试范围以本考试大纲为准。</w:t>
            </w:r>
          </w:p>
        </w:tc>
      </w:tr>
    </w:tbl>
    <w:p>
      <w:pPr>
        <w:spacing w:line="360" w:lineRule="exact"/>
        <w:rPr>
          <w:sz w:val="24"/>
        </w:rPr>
      </w:pPr>
      <w:r>
        <w:rPr>
          <w:rFonts w:hint="eastAsia"/>
          <w:sz w:val="24"/>
        </w:rPr>
        <w:t xml:space="preserve"> </w:t>
      </w:r>
    </w:p>
    <w:p>
      <w:pPr>
        <w:ind w:left="-525" w:leftChars="-250"/>
        <w:jc w:val="center"/>
        <w:rPr>
          <w:rFonts w:eastAsia="隶书"/>
          <w:b/>
          <w:sz w:val="36"/>
          <w:szCs w:val="36"/>
        </w:rPr>
      </w:pPr>
    </w:p>
    <w:p>
      <w:pPr>
        <w:ind w:left="-525" w:leftChars="-250"/>
        <w:jc w:val="center"/>
        <w:rPr>
          <w:rFonts w:eastAsia="隶书"/>
          <w:b/>
          <w:sz w:val="36"/>
          <w:szCs w:val="36"/>
        </w:rPr>
      </w:pPr>
    </w:p>
    <w:p>
      <w:pPr>
        <w:ind w:left="-525" w:leftChars="-250"/>
        <w:jc w:val="center"/>
        <w:rPr>
          <w:rFonts w:eastAsia="隶书"/>
          <w:b/>
          <w:sz w:val="36"/>
          <w:szCs w:val="36"/>
        </w:rPr>
      </w:pPr>
    </w:p>
    <w:p>
      <w:pPr>
        <w:ind w:left="-525" w:leftChars="-250"/>
        <w:jc w:val="center"/>
        <w:rPr>
          <w:rFonts w:eastAsia="隶书"/>
          <w:b/>
          <w:sz w:val="36"/>
          <w:szCs w:val="36"/>
        </w:rPr>
      </w:pPr>
    </w:p>
    <w:p>
      <w:pPr>
        <w:ind w:left="-525" w:leftChars="-250"/>
        <w:jc w:val="center"/>
        <w:rPr>
          <w:rFonts w:eastAsia="隶书"/>
          <w:b/>
          <w:sz w:val="36"/>
          <w:szCs w:val="36"/>
        </w:rPr>
      </w:pPr>
    </w:p>
    <w:p>
      <w:pPr>
        <w:ind w:left="-525" w:leftChars="-250"/>
        <w:jc w:val="center"/>
        <w:rPr>
          <w:rFonts w:eastAsia="隶书"/>
          <w:b/>
          <w:sz w:val="36"/>
          <w:szCs w:val="36"/>
        </w:rPr>
      </w:pPr>
    </w:p>
    <w:p>
      <w:pPr>
        <w:ind w:left="-525" w:leftChars="-250"/>
        <w:jc w:val="center"/>
        <w:rPr>
          <w:rFonts w:eastAsia="隶书"/>
          <w:b/>
          <w:sz w:val="36"/>
          <w:szCs w:val="36"/>
        </w:rPr>
      </w:pPr>
    </w:p>
    <w:p>
      <w:pPr>
        <w:ind w:left="-525" w:leftChars="-250"/>
        <w:jc w:val="center"/>
        <w:rPr>
          <w:rFonts w:eastAsia="隶书"/>
          <w:b/>
          <w:sz w:val="36"/>
          <w:szCs w:val="36"/>
        </w:rPr>
      </w:pPr>
    </w:p>
    <w:p>
      <w:pPr>
        <w:ind w:left="-525" w:leftChars="-250"/>
        <w:jc w:val="center"/>
        <w:rPr>
          <w:rFonts w:eastAsia="隶书"/>
          <w:b/>
          <w:sz w:val="36"/>
          <w:szCs w:val="36"/>
        </w:rPr>
      </w:pPr>
    </w:p>
    <w:p>
      <w:pPr>
        <w:ind w:left="-525" w:leftChars="-250"/>
        <w:jc w:val="center"/>
        <w:rPr>
          <w:rFonts w:eastAsia="隶书"/>
          <w:b/>
          <w:sz w:val="36"/>
          <w:szCs w:val="36"/>
        </w:rPr>
      </w:pPr>
    </w:p>
    <w:p>
      <w:pPr>
        <w:ind w:left="-525" w:leftChars="-250"/>
        <w:jc w:val="center"/>
        <w:rPr>
          <w:rFonts w:eastAsia="隶书"/>
          <w:b/>
          <w:sz w:val="36"/>
          <w:szCs w:val="36"/>
        </w:rPr>
      </w:pPr>
    </w:p>
    <w:p>
      <w:pPr>
        <w:ind w:left="-525" w:leftChars="-250"/>
        <w:jc w:val="center"/>
        <w:rPr>
          <w:rFonts w:eastAsia="隶书"/>
          <w:b/>
          <w:sz w:val="36"/>
          <w:szCs w:val="36"/>
        </w:rPr>
      </w:pPr>
    </w:p>
    <w:p>
      <w:pPr>
        <w:ind w:left="-525" w:leftChars="-250"/>
        <w:jc w:val="center"/>
        <w:rPr>
          <w:rFonts w:eastAsia="隶书"/>
          <w:b/>
          <w:sz w:val="36"/>
          <w:szCs w:val="36"/>
        </w:rPr>
      </w:pPr>
    </w:p>
    <w:p>
      <w:pPr>
        <w:ind w:left="-525" w:leftChars="-250"/>
        <w:jc w:val="center"/>
        <w:rPr>
          <w:rFonts w:eastAsia="隶书"/>
          <w:b/>
          <w:sz w:val="36"/>
          <w:szCs w:val="36"/>
        </w:rPr>
      </w:pPr>
    </w:p>
    <w:p>
      <w:pPr>
        <w:ind w:left="-525" w:leftChars="-250"/>
        <w:jc w:val="center"/>
        <w:rPr>
          <w:rFonts w:eastAsia="隶书"/>
          <w:b/>
          <w:sz w:val="36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0AFF" w:usb1="00007843" w:usb2="00000001" w:usb3="00000000" w:csb0="400001BF" w:csb1="DFF7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38F"/>
    <w:rsid w:val="000030C7"/>
    <w:rsid w:val="000913E5"/>
    <w:rsid w:val="000C3DB8"/>
    <w:rsid w:val="00151805"/>
    <w:rsid w:val="001E55C4"/>
    <w:rsid w:val="002F200E"/>
    <w:rsid w:val="003F1765"/>
    <w:rsid w:val="004146C4"/>
    <w:rsid w:val="004D50E1"/>
    <w:rsid w:val="005127A0"/>
    <w:rsid w:val="0067568C"/>
    <w:rsid w:val="006A37C7"/>
    <w:rsid w:val="006D6DCD"/>
    <w:rsid w:val="007F3FA0"/>
    <w:rsid w:val="00880F2C"/>
    <w:rsid w:val="00940418"/>
    <w:rsid w:val="00992256"/>
    <w:rsid w:val="00B9338F"/>
    <w:rsid w:val="00BC1950"/>
    <w:rsid w:val="00C42504"/>
    <w:rsid w:val="00D22C13"/>
    <w:rsid w:val="00E25688"/>
    <w:rsid w:val="00E835C4"/>
    <w:rsid w:val="00E86AFA"/>
    <w:rsid w:val="00EC3D93"/>
    <w:rsid w:val="00F577DF"/>
    <w:rsid w:val="00F63DFB"/>
    <w:rsid w:val="00FE6467"/>
    <w:rsid w:val="21C17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sz w:val="18"/>
      <w:szCs w:val="18"/>
    </w:rPr>
  </w:style>
  <w:style w:type="paragraph" w:styleId="8">
    <w:name w:val="List Paragraph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159</Words>
  <Characters>907</Characters>
  <Lines>7</Lines>
  <Paragraphs>2</Paragraphs>
  <TotalTime>0</TotalTime>
  <ScaleCrop>false</ScaleCrop>
  <LinksUpToDate>false</LinksUpToDate>
  <CharactersWithSpaces>1064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2017-11-16T02:35:00Z</dcterms:created>
  <dc:creator>倪长雨</dc:creator>
  <cp:lastModifiedBy>Administrator</cp:lastModifiedBy>
  <dcterms:modified xsi:type="dcterms:W3CDTF">2019-01-11T06:06:34Z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