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AF8" w:rsidRDefault="00CF2842" w:rsidP="00D835E2">
      <w:pPr>
        <w:spacing w:beforeLines="100" w:before="312" w:afterLines="100" w:after="312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重庆三峡学院</w:t>
      </w:r>
      <w:r>
        <w:rPr>
          <w:rFonts w:ascii="黑体" w:eastAsia="黑体" w:hAnsi="黑体" w:cs="黑体"/>
          <w:sz w:val="28"/>
          <w:szCs w:val="28"/>
        </w:rPr>
        <w:t>201</w:t>
      </w:r>
      <w:r>
        <w:rPr>
          <w:rFonts w:ascii="黑体" w:eastAsia="黑体" w:hAnsi="黑体" w:cs="黑体" w:hint="eastAsia"/>
          <w:sz w:val="28"/>
          <w:szCs w:val="28"/>
        </w:rPr>
        <w:t>9年硕士研究生入学考试初试</w:t>
      </w:r>
      <w:bookmarkStart w:id="0" w:name="_GoBack"/>
      <w:bookmarkEnd w:id="0"/>
    </w:p>
    <w:p w:rsidR="004B0AF8" w:rsidRDefault="00CF2842" w:rsidP="00D835E2">
      <w:pPr>
        <w:spacing w:beforeLines="100" w:before="312" w:afterLines="100" w:after="312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《</w:t>
      </w:r>
      <w:r w:rsidR="00D70E5A">
        <w:rPr>
          <w:rFonts w:ascii="黑体" w:eastAsia="黑体" w:hAnsi="黑体" w:cs="黑体" w:hint="eastAsia"/>
          <w:sz w:val="32"/>
          <w:szCs w:val="32"/>
        </w:rPr>
        <w:t>食品加工与安全综合</w:t>
      </w:r>
      <w:r w:rsidR="00B7648B">
        <w:rPr>
          <w:rFonts w:ascii="黑体" w:eastAsia="黑体" w:hAnsi="黑体" w:cs="黑体" w:hint="eastAsia"/>
          <w:sz w:val="32"/>
          <w:szCs w:val="32"/>
        </w:rPr>
        <w:t>知识</w:t>
      </w:r>
      <w:r>
        <w:rPr>
          <w:rFonts w:ascii="黑体" w:eastAsia="黑体" w:hAnsi="黑体" w:cs="黑体" w:hint="eastAsia"/>
          <w:sz w:val="32"/>
          <w:szCs w:val="32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5"/>
        <w:gridCol w:w="5596"/>
      </w:tblGrid>
      <w:tr w:rsidR="004B0AF8">
        <w:trPr>
          <w:trHeight w:val="632"/>
          <w:jc w:val="center"/>
        </w:trPr>
        <w:tc>
          <w:tcPr>
            <w:tcW w:w="4185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4B0AF8">
        <w:trPr>
          <w:trHeight w:val="632"/>
          <w:jc w:val="center"/>
        </w:trPr>
        <w:tc>
          <w:tcPr>
            <w:tcW w:w="4185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4B0AF8">
        <w:trPr>
          <w:trHeight w:val="674"/>
          <w:jc w:val="center"/>
        </w:trPr>
        <w:tc>
          <w:tcPr>
            <w:tcW w:w="4185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180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4B0AF8">
        <w:trPr>
          <w:trHeight w:val="674"/>
          <w:jc w:val="center"/>
        </w:trPr>
        <w:tc>
          <w:tcPr>
            <w:tcW w:w="4185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4B0AF8" w:rsidRDefault="00CF284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4B0AF8">
        <w:trPr>
          <w:trHeight w:val="1249"/>
          <w:jc w:val="center"/>
        </w:trPr>
        <w:tc>
          <w:tcPr>
            <w:tcW w:w="9781" w:type="dxa"/>
            <w:gridSpan w:val="2"/>
          </w:tcPr>
          <w:p w:rsidR="004B0AF8" w:rsidRDefault="00CF284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  <w:p w:rsidR="00785CE1" w:rsidRDefault="00785CE1" w:rsidP="00785CE1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食品工艺学</w:t>
            </w:r>
            <w:r w:rsidR="00037CB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0%</w:t>
            </w:r>
          </w:p>
          <w:p w:rsidR="004B0AF8" w:rsidRDefault="00C54F8B" w:rsidP="00037CB7">
            <w:pPr>
              <w:ind w:firstLineChars="200" w:firstLine="48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食</w:t>
            </w:r>
            <w:r w:rsidR="00785CE1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安全</w:t>
            </w:r>
            <w:r w:rsidR="00CF284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学</w:t>
            </w:r>
            <w:r w:rsidR="00037CB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5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0%</w:t>
            </w:r>
          </w:p>
        </w:tc>
      </w:tr>
      <w:tr w:rsidR="004B0AF8" w:rsidTr="00990FC4">
        <w:trPr>
          <w:trHeight w:val="1409"/>
          <w:jc w:val="center"/>
        </w:trPr>
        <w:tc>
          <w:tcPr>
            <w:tcW w:w="9781" w:type="dxa"/>
            <w:gridSpan w:val="2"/>
          </w:tcPr>
          <w:p w:rsidR="004B0AF8" w:rsidRDefault="00CF284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试卷题型结构</w:t>
            </w:r>
          </w:p>
          <w:p w:rsidR="004B0AF8" w:rsidRDefault="00CF2842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名词解释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20%</w:t>
            </w:r>
          </w:p>
          <w:p w:rsidR="000F6DA7" w:rsidRDefault="000F6DA7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选择题    20%</w:t>
            </w:r>
          </w:p>
          <w:p w:rsidR="004B0AF8" w:rsidRDefault="00CF2842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简答题</w:t>
            </w:r>
            <w:r w:rsidR="000F6DA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4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0%</w:t>
            </w:r>
          </w:p>
          <w:p w:rsidR="004B0AF8" w:rsidRDefault="00CF2842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论述题</w:t>
            </w:r>
            <w:r w:rsidR="000F6DA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</w:t>
            </w:r>
            <w:r>
              <w:rPr>
                <w:rFonts w:ascii="仿宋" w:eastAsia="仿宋" w:hAnsi="仿宋" w:cs="Times New Roman"/>
                <w:bCs/>
                <w:sz w:val="24"/>
                <w:szCs w:val="24"/>
              </w:rPr>
              <w:t>0%</w:t>
            </w:r>
          </w:p>
        </w:tc>
      </w:tr>
      <w:tr w:rsidR="004B0AF8">
        <w:trPr>
          <w:trHeight w:val="1565"/>
          <w:jc w:val="center"/>
        </w:trPr>
        <w:tc>
          <w:tcPr>
            <w:tcW w:w="9781" w:type="dxa"/>
            <w:gridSpan w:val="2"/>
          </w:tcPr>
          <w:p w:rsidR="004B0AF8" w:rsidRDefault="00CF2842">
            <w:pPr>
              <w:pStyle w:val="a6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考试目标</w:t>
            </w:r>
          </w:p>
          <w:p w:rsidR="004B0AF8" w:rsidRDefault="00CF2842" w:rsidP="002877DD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Dotum" w:hint="eastAsia"/>
                <w:sz w:val="24"/>
                <w:szCs w:val="24"/>
              </w:rPr>
              <w:t>《</w:t>
            </w:r>
            <w:r w:rsidR="00B82BF8" w:rsidRPr="00B82BF8">
              <w:rPr>
                <w:rFonts w:ascii="宋体" w:hAnsi="宋体" w:cs="Dotum" w:hint="eastAsia"/>
                <w:sz w:val="24"/>
                <w:szCs w:val="24"/>
              </w:rPr>
              <w:t>食品加工与安全综合知识</w:t>
            </w:r>
            <w:r>
              <w:rPr>
                <w:rFonts w:ascii="宋体" w:hAnsi="宋体" w:cs="Dotum" w:hint="eastAsia"/>
                <w:sz w:val="24"/>
                <w:szCs w:val="24"/>
              </w:rPr>
              <w:t>》考试内容主要涵盖</w:t>
            </w:r>
            <w:r w:rsidR="00B82BF8">
              <w:rPr>
                <w:rFonts w:ascii="宋体" w:hAnsi="宋体" w:cs="Dotum" w:hint="eastAsia"/>
                <w:sz w:val="24"/>
                <w:szCs w:val="24"/>
              </w:rPr>
              <w:t>食品</w:t>
            </w:r>
            <w:r w:rsidR="00785CE1">
              <w:rPr>
                <w:rFonts w:ascii="宋体" w:hAnsi="宋体" w:cs="Dotum" w:hint="eastAsia"/>
                <w:sz w:val="24"/>
                <w:szCs w:val="24"/>
              </w:rPr>
              <w:t>工艺</w:t>
            </w:r>
            <w:r w:rsidR="00B82BF8">
              <w:rPr>
                <w:rFonts w:ascii="宋体" w:hAnsi="宋体" w:cs="Dotum" w:hint="eastAsia"/>
                <w:sz w:val="24"/>
                <w:szCs w:val="24"/>
              </w:rPr>
              <w:t>学</w:t>
            </w:r>
            <w:r>
              <w:rPr>
                <w:rFonts w:ascii="宋体" w:hAnsi="宋体" w:cs="Dotum" w:hint="eastAsia"/>
                <w:sz w:val="24"/>
                <w:szCs w:val="24"/>
              </w:rPr>
              <w:t>、</w:t>
            </w:r>
            <w:r w:rsidR="00785CE1">
              <w:rPr>
                <w:rFonts w:ascii="宋体" w:hAnsi="宋体" w:cs="Dotum" w:hint="eastAsia"/>
                <w:sz w:val="24"/>
                <w:szCs w:val="24"/>
              </w:rPr>
              <w:t>食品安全学</w:t>
            </w:r>
            <w:r>
              <w:rPr>
                <w:rFonts w:ascii="宋体" w:hAnsi="宋体" w:cs="Dotum" w:hint="eastAsia"/>
                <w:sz w:val="24"/>
                <w:szCs w:val="24"/>
              </w:rPr>
              <w:t>等课程。要求考生充分理解</w:t>
            </w:r>
            <w:r w:rsidR="00785CE1">
              <w:rPr>
                <w:rFonts w:ascii="宋体" w:hAnsi="宋体" w:cs="Dotum" w:hint="eastAsia"/>
                <w:sz w:val="24"/>
                <w:szCs w:val="24"/>
              </w:rPr>
              <w:t>食品工艺学、</w:t>
            </w:r>
            <w:r w:rsidR="00B82BF8">
              <w:rPr>
                <w:rFonts w:ascii="宋体" w:hAnsi="宋体" w:cs="Dotum" w:hint="eastAsia"/>
                <w:sz w:val="24"/>
                <w:szCs w:val="24"/>
              </w:rPr>
              <w:t>食品</w:t>
            </w:r>
            <w:r w:rsidR="00785CE1">
              <w:rPr>
                <w:rFonts w:ascii="宋体" w:hAnsi="宋体" w:cs="Dotum" w:hint="eastAsia"/>
                <w:sz w:val="24"/>
                <w:szCs w:val="24"/>
              </w:rPr>
              <w:t>安全</w:t>
            </w:r>
            <w:r w:rsidR="00B82BF8">
              <w:rPr>
                <w:rFonts w:ascii="宋体" w:hAnsi="宋体" w:cs="Dotum" w:hint="eastAsia"/>
                <w:sz w:val="24"/>
                <w:szCs w:val="24"/>
              </w:rPr>
              <w:t>学</w:t>
            </w:r>
            <w:r>
              <w:rPr>
                <w:rFonts w:ascii="宋体" w:hAnsi="宋体" w:cs="Dotum" w:hint="eastAsia"/>
                <w:sz w:val="24"/>
                <w:szCs w:val="24"/>
              </w:rPr>
              <w:t>的基本概念、基础理论、基本方法和最新发展动态，能够运用所掌握的知识解决</w:t>
            </w:r>
            <w:r w:rsidR="00785CE1">
              <w:rPr>
                <w:rFonts w:ascii="宋体" w:hAnsi="宋体" w:cs="Dotum" w:hint="eastAsia"/>
                <w:sz w:val="24"/>
                <w:szCs w:val="24"/>
              </w:rPr>
              <w:t>实际生产中存在问题</w:t>
            </w:r>
            <w:r>
              <w:rPr>
                <w:rFonts w:ascii="宋体" w:hAnsi="宋体" w:cs="Dotum" w:hint="eastAsia"/>
                <w:sz w:val="24"/>
                <w:szCs w:val="24"/>
              </w:rPr>
              <w:t>。</w:t>
            </w:r>
          </w:p>
        </w:tc>
      </w:tr>
      <w:tr w:rsidR="004B0AF8">
        <w:trPr>
          <w:trHeight w:val="838"/>
          <w:jc w:val="center"/>
        </w:trPr>
        <w:tc>
          <w:tcPr>
            <w:tcW w:w="9781" w:type="dxa"/>
            <w:gridSpan w:val="2"/>
          </w:tcPr>
          <w:p w:rsidR="004B0AF8" w:rsidRDefault="00CF2842">
            <w:pPr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BB4A0A" w:rsidRDefault="00BB4A0A" w:rsidP="00BB4A0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《食品工艺学》（第一部分，占</w:t>
            </w:r>
            <w:r w:rsidR="00946AF3">
              <w:rPr>
                <w:rFonts w:ascii="宋体" w:hAnsi="宋体" w:hint="eastAsia"/>
                <w:b/>
                <w:sz w:val="24"/>
              </w:rPr>
              <w:t>5</w:t>
            </w:r>
            <w:r>
              <w:rPr>
                <w:rFonts w:ascii="宋体" w:hAnsi="宋体" w:hint="eastAsia"/>
                <w:b/>
                <w:sz w:val="24"/>
              </w:rPr>
              <w:t>0%）</w:t>
            </w:r>
          </w:p>
          <w:p w:rsidR="00BB4A0A" w:rsidRDefault="00BB4A0A" w:rsidP="00BB4A0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Verdana" w:hAnsi="Verdana"/>
                <w:color w:val="656565"/>
                <w:sz w:val="24"/>
                <w:shd w:val="clear" w:color="auto" w:fill="FFFFFF"/>
              </w:rPr>
            </w:pPr>
            <w:r w:rsidRPr="00E2182F"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食</w:t>
            </w: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品腐败变质及其控制</w:t>
            </w: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食品</w:t>
            </w: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的</w:t>
            </w: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低温保藏</w:t>
            </w: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食品</w:t>
            </w: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的</w:t>
            </w: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罐藏</w:t>
            </w: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食品</w:t>
            </w: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的</w:t>
            </w: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干制保藏</w:t>
            </w: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食品</w:t>
            </w: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的</w:t>
            </w: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腌制与烟熏保藏</w:t>
            </w: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食品</w:t>
            </w: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的</w:t>
            </w:r>
            <w:r>
              <w:rPr>
                <w:rFonts w:ascii="Verdana" w:hAnsi="Verdana"/>
                <w:color w:val="656565"/>
                <w:sz w:val="24"/>
                <w:shd w:val="clear" w:color="auto" w:fill="FFFFFF"/>
              </w:rPr>
              <w:t>化学保藏</w:t>
            </w:r>
          </w:p>
          <w:p w:rsidR="00BB4A0A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 w:rsidRPr="00E2182F">
              <w:rPr>
                <w:rFonts w:ascii="Verdana" w:hAnsi="Verdana"/>
                <w:color w:val="656565"/>
                <w:sz w:val="24"/>
                <w:shd w:val="clear" w:color="auto" w:fill="FFFFFF"/>
              </w:rPr>
              <w:t>食品</w:t>
            </w: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t>的</w:t>
            </w:r>
            <w:r w:rsidRPr="00E2182F">
              <w:rPr>
                <w:rFonts w:ascii="Verdana" w:hAnsi="Verdana"/>
                <w:color w:val="656565"/>
                <w:sz w:val="24"/>
                <w:shd w:val="clear" w:color="auto" w:fill="FFFFFF"/>
              </w:rPr>
              <w:t>辐照保藏</w:t>
            </w:r>
          </w:p>
          <w:p w:rsidR="00E2182F" w:rsidRPr="00E2182F" w:rsidRDefault="00E2182F" w:rsidP="00E2182F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left="777" w:firstLineChars="0" w:hanging="357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Verdana" w:hAnsi="Verdana" w:hint="eastAsia"/>
                <w:color w:val="656565"/>
                <w:sz w:val="24"/>
                <w:shd w:val="clear" w:color="auto" w:fill="FFFFFF"/>
              </w:rPr>
              <w:lastRenderedPageBreak/>
              <w:t>食品高新技术及其在食品加工中的应用</w:t>
            </w:r>
          </w:p>
          <w:p w:rsidR="00E2182F" w:rsidRDefault="00E2182F" w:rsidP="00BB4A0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</w:p>
          <w:p w:rsidR="004B0AF8" w:rsidRDefault="00CF2842" w:rsidP="00EE6037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《</w:t>
            </w:r>
            <w:r w:rsidR="00645F7C">
              <w:rPr>
                <w:rFonts w:ascii="宋体" w:hAnsi="宋体" w:hint="eastAsia"/>
                <w:b/>
                <w:sz w:val="24"/>
              </w:rPr>
              <w:t>食品</w:t>
            </w:r>
            <w:r w:rsidR="00A30C44">
              <w:rPr>
                <w:rFonts w:ascii="宋体" w:hAnsi="宋体" w:hint="eastAsia"/>
                <w:b/>
                <w:sz w:val="24"/>
              </w:rPr>
              <w:t>安全</w:t>
            </w:r>
            <w:r w:rsidR="00645F7C">
              <w:rPr>
                <w:rFonts w:ascii="宋体" w:hAnsi="宋体" w:hint="eastAsia"/>
                <w:b/>
                <w:sz w:val="24"/>
              </w:rPr>
              <w:t>学</w:t>
            </w:r>
            <w:r>
              <w:rPr>
                <w:rFonts w:ascii="宋体" w:hAnsi="宋体" w:hint="eastAsia"/>
                <w:b/>
                <w:sz w:val="24"/>
              </w:rPr>
              <w:t>》（第</w:t>
            </w:r>
            <w:r w:rsidR="00785CE1">
              <w:rPr>
                <w:rFonts w:ascii="宋体" w:hAnsi="宋体" w:hint="eastAsia"/>
                <w:b/>
                <w:sz w:val="24"/>
              </w:rPr>
              <w:t>二</w:t>
            </w:r>
            <w:r>
              <w:rPr>
                <w:rFonts w:ascii="宋体" w:hAnsi="宋体" w:hint="eastAsia"/>
                <w:b/>
                <w:sz w:val="24"/>
              </w:rPr>
              <w:t>部分，</w:t>
            </w:r>
            <w:r w:rsidR="00645F7C">
              <w:rPr>
                <w:rFonts w:ascii="宋体" w:hAnsi="宋体" w:hint="eastAsia"/>
                <w:b/>
                <w:sz w:val="24"/>
              </w:rPr>
              <w:t>占</w:t>
            </w:r>
            <w:r w:rsidR="00946AF3">
              <w:rPr>
                <w:rFonts w:ascii="宋体" w:hAnsi="宋体" w:hint="eastAsia"/>
                <w:b/>
                <w:sz w:val="24"/>
              </w:rPr>
              <w:t>5</w:t>
            </w:r>
            <w:r w:rsidR="00645F7C">
              <w:rPr>
                <w:rFonts w:ascii="宋体" w:hAnsi="宋体" w:hint="eastAsia"/>
                <w:b/>
                <w:sz w:val="24"/>
              </w:rPr>
              <w:t>0%</w:t>
            </w:r>
            <w:r>
              <w:rPr>
                <w:rFonts w:ascii="宋体" w:hAnsi="宋体" w:hint="eastAsia"/>
                <w:b/>
                <w:sz w:val="24"/>
              </w:rPr>
              <w:t>）</w:t>
            </w:r>
          </w:p>
          <w:p w:rsidR="00BB4A0A" w:rsidRDefault="00BB4A0A" w:rsidP="00EE6037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</w:p>
          <w:p w:rsidR="00785CE1" w:rsidRPr="00BB4A0A" w:rsidRDefault="00785CE1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BB4A0A">
              <w:rPr>
                <w:rFonts w:ascii="宋体" w:hAnsi="宋体" w:hint="eastAsia"/>
                <w:sz w:val="24"/>
              </w:rPr>
              <w:t>1.掌握食品安全学的概念，食品安全学研究的目的和内容。</w:t>
            </w:r>
          </w:p>
          <w:p w:rsidR="00A30C44" w:rsidRPr="00A30C44" w:rsidRDefault="00785CE1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  <w:r w:rsidR="00A30C44" w:rsidRPr="00A30C44">
              <w:rPr>
                <w:rFonts w:ascii="宋体" w:hAnsi="宋体" w:hint="eastAsia"/>
                <w:sz w:val="24"/>
                <w:szCs w:val="24"/>
              </w:rPr>
              <w:t>食品污染</w:t>
            </w:r>
            <w:r w:rsidR="00A30C44"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Pr="00A30C44" w:rsidRDefault="00A30C44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A30C44">
              <w:rPr>
                <w:rFonts w:ascii="宋体" w:hAnsi="宋体" w:hint="eastAsia"/>
                <w:sz w:val="24"/>
                <w:szCs w:val="24"/>
              </w:rPr>
              <w:t>掌握食品污染的基本概念、食品污染的分类、危害、来源和途径，控制食品污染防控措施与技术手段等。</w:t>
            </w:r>
            <w:r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Pr="00A30C44" w:rsidRDefault="00785CE1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  <w:r w:rsidR="00A30C44" w:rsidRPr="00A30C44">
              <w:rPr>
                <w:rFonts w:ascii="宋体" w:hAnsi="宋体" w:hint="eastAsia"/>
                <w:sz w:val="24"/>
                <w:szCs w:val="24"/>
              </w:rPr>
              <w:t>生物性污染</w:t>
            </w:r>
            <w:r w:rsidR="00A30C44"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Pr="00A30C44" w:rsidRDefault="00A30C44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A30C44">
              <w:rPr>
                <w:rFonts w:ascii="宋体" w:hAnsi="宋体" w:hint="eastAsia"/>
                <w:sz w:val="24"/>
                <w:szCs w:val="24"/>
              </w:rPr>
              <w:t>掌握食品中生物性污染物的分类、基本特征、污染来源、危害和防控措施，主要内容包括食品中的细菌性污染、霉菌及其毒素污染、寄生虫污染、病毒污染。掌握食物中毒的概念、细菌性食物中毒特点、分类和预防措施。</w:t>
            </w:r>
            <w:r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Pr="00A30C44" w:rsidRDefault="00785CE1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  <w:r w:rsidR="00A30C44" w:rsidRPr="00A30C44">
              <w:rPr>
                <w:rFonts w:ascii="宋体" w:hAnsi="宋体" w:hint="eastAsia"/>
                <w:sz w:val="24"/>
                <w:szCs w:val="24"/>
              </w:rPr>
              <w:t>化学污染物</w:t>
            </w:r>
            <w:r w:rsidR="00A30C44"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Pr="00A30C44" w:rsidRDefault="00A30C44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A30C44">
              <w:rPr>
                <w:rFonts w:ascii="宋体" w:hAnsi="宋体" w:hint="eastAsia"/>
                <w:sz w:val="24"/>
                <w:szCs w:val="24"/>
              </w:rPr>
              <w:t>掌握食品中化学性污染物的分类、基本特征、污染来源、危害和防控措施，主要内容包括有毒有害重金属污染物、农药残留和兽药残留，食品加工和环境污染的化学污染物如多环芳烃、杂环胺、亚硝酸盐、丙烯酰胺、氯丙醇、二噁英等和三聚氰胺、苏丹红、盐酸克伦特罗等非法添加物。</w:t>
            </w:r>
            <w:r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Pr="00A30C44" w:rsidRDefault="00785CE1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</w:t>
            </w:r>
            <w:r w:rsidR="00A30C44" w:rsidRPr="00A30C44">
              <w:rPr>
                <w:rFonts w:ascii="宋体" w:hAnsi="宋体" w:hint="eastAsia"/>
                <w:sz w:val="24"/>
                <w:szCs w:val="24"/>
              </w:rPr>
              <w:t>天然有毒物质</w:t>
            </w:r>
            <w:r w:rsidR="00A30C44" w:rsidRPr="00A30C44">
              <w:rPr>
                <w:rFonts w:ascii="宋体" w:hAnsi="宋体"/>
                <w:sz w:val="24"/>
                <w:szCs w:val="24"/>
              </w:rPr>
              <w:t> </w:t>
            </w:r>
          </w:p>
          <w:p w:rsidR="00A30C44" w:rsidRDefault="00A30C44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 w:rsidRPr="00A30C44">
              <w:rPr>
                <w:rFonts w:ascii="宋体" w:hAnsi="宋体" w:hint="eastAsia"/>
                <w:sz w:val="24"/>
                <w:szCs w:val="24"/>
              </w:rPr>
              <w:t>掌握来自动植物的毒素分类、性质、危害和防控措施，主要内容包括天然动物性毒素如河豚毒素、组胺、雪卡毒素等，天然植物性毒素如</w:t>
            </w:r>
            <w:proofErr w:type="gramStart"/>
            <w:r w:rsidRPr="00A30C44">
              <w:rPr>
                <w:rFonts w:ascii="宋体" w:hAnsi="宋体" w:hint="eastAsia"/>
                <w:sz w:val="24"/>
                <w:szCs w:val="24"/>
              </w:rPr>
              <w:t>苷</w:t>
            </w:r>
            <w:proofErr w:type="gramEnd"/>
            <w:r w:rsidRPr="00A30C44">
              <w:rPr>
                <w:rFonts w:ascii="宋体" w:hAnsi="宋体" w:hint="eastAsia"/>
                <w:sz w:val="24"/>
                <w:szCs w:val="24"/>
              </w:rPr>
              <w:t>类、生物碱、棉酚、亚硝酸盐、芥酸等以及毒蕈和麦角毒素等。</w:t>
            </w:r>
          </w:p>
          <w:p w:rsidR="00BB4A0A" w:rsidRDefault="00BB4A0A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6.掌握加工食品的安全性</w:t>
            </w:r>
          </w:p>
          <w:p w:rsidR="00BB4A0A" w:rsidRPr="00E2182F" w:rsidRDefault="00BB4A0A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7.掌握</w:t>
            </w:r>
            <w:r w:rsidRPr="00E2182F">
              <w:rPr>
                <w:rFonts w:ascii="宋体" w:hAnsi="宋体"/>
                <w:sz w:val="24"/>
                <w:szCs w:val="24"/>
              </w:rPr>
              <w:t>转基因食品的安全评价及检测方法</w:t>
            </w:r>
          </w:p>
          <w:p w:rsidR="002472C3" w:rsidRPr="00481133" w:rsidRDefault="00326480" w:rsidP="00946AF3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微软雅黑" w:eastAsia="微软雅黑" w:hAnsi="微软雅黑"/>
                <w:color w:val="333333"/>
              </w:rPr>
            </w:pPr>
            <w:r w:rsidRPr="00E2182F">
              <w:rPr>
                <w:rFonts w:ascii="宋体" w:hAnsi="宋体" w:hint="eastAsia"/>
                <w:sz w:val="24"/>
                <w:szCs w:val="24"/>
              </w:rPr>
              <w:t>8.掌握</w:t>
            </w:r>
            <w:r w:rsidRPr="00E2182F">
              <w:rPr>
                <w:rFonts w:ascii="宋体" w:hAnsi="宋体"/>
                <w:sz w:val="24"/>
                <w:szCs w:val="24"/>
              </w:rPr>
              <w:t>食品安全溯源及预警技术</w:t>
            </w:r>
          </w:p>
        </w:tc>
      </w:tr>
      <w:tr w:rsidR="004B0AF8" w:rsidTr="00EE7B11">
        <w:trPr>
          <w:trHeight w:val="948"/>
          <w:jc w:val="center"/>
        </w:trPr>
        <w:tc>
          <w:tcPr>
            <w:tcW w:w="9781" w:type="dxa"/>
            <w:gridSpan w:val="2"/>
          </w:tcPr>
          <w:p w:rsidR="004B0AF8" w:rsidRDefault="00CF2842">
            <w:pPr>
              <w:spacing w:line="3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3170C5" w:rsidRPr="00E2182F" w:rsidRDefault="0085736B" w:rsidP="00E2182F">
            <w:pPr>
              <w:spacing w:line="360" w:lineRule="auto"/>
              <w:rPr>
                <w:rFonts w:ascii="华文仿宋" w:hAnsi="华文仿宋"/>
                <w:sz w:val="24"/>
                <w:szCs w:val="24"/>
              </w:rPr>
            </w:pPr>
            <w:r w:rsidRPr="00E2182F">
              <w:rPr>
                <w:rFonts w:ascii="华文仿宋" w:hAnsi="华文仿宋" w:hint="eastAsia"/>
                <w:sz w:val="24"/>
                <w:szCs w:val="24"/>
              </w:rPr>
              <w:t>谢明勇，陈绍军</w:t>
            </w:r>
            <w:r w:rsidR="00CF2842" w:rsidRPr="00E2182F"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="00E2182F" w:rsidRPr="00E2182F">
              <w:rPr>
                <w:rFonts w:ascii="华文仿宋" w:hAnsi="华文仿宋" w:hint="eastAsia"/>
                <w:sz w:val="24"/>
                <w:szCs w:val="24"/>
              </w:rPr>
              <w:t>主编</w:t>
            </w:r>
            <w:r w:rsidR="00CF2842" w:rsidRPr="00E2182F">
              <w:rPr>
                <w:rFonts w:ascii="华文仿宋" w:hAnsi="华文仿宋" w:hint="eastAsia"/>
                <w:sz w:val="24"/>
                <w:szCs w:val="24"/>
              </w:rPr>
              <w:t>《</w:t>
            </w:r>
            <w:r w:rsidRPr="00E2182F">
              <w:rPr>
                <w:rFonts w:ascii="华文仿宋" w:hAnsi="华文仿宋" w:hint="eastAsia"/>
                <w:sz w:val="24"/>
                <w:szCs w:val="24"/>
              </w:rPr>
              <w:t>食品安全导论</w:t>
            </w:r>
            <w:r w:rsidR="00CF2842" w:rsidRPr="00E2182F">
              <w:rPr>
                <w:rFonts w:ascii="华文仿宋" w:hAnsi="华文仿宋" w:hint="eastAsia"/>
                <w:sz w:val="24"/>
                <w:szCs w:val="24"/>
              </w:rPr>
              <w:t>》（第</w:t>
            </w:r>
            <w:r w:rsidRPr="00E2182F">
              <w:rPr>
                <w:rFonts w:ascii="华文仿宋" w:hAnsi="华文仿宋" w:hint="eastAsia"/>
                <w:sz w:val="24"/>
                <w:szCs w:val="24"/>
              </w:rPr>
              <w:t>2</w:t>
            </w:r>
            <w:r w:rsidR="00CF2842" w:rsidRPr="00E2182F">
              <w:rPr>
                <w:rFonts w:ascii="华文仿宋" w:hAnsi="华文仿宋" w:hint="eastAsia"/>
                <w:sz w:val="24"/>
                <w:szCs w:val="24"/>
              </w:rPr>
              <w:t>版）</w:t>
            </w:r>
            <w:r w:rsidR="00CF2842" w:rsidRPr="00E2182F">
              <w:rPr>
                <w:rFonts w:ascii="华文仿宋" w:hAnsi="华文仿宋"/>
                <w:sz w:val="24"/>
                <w:szCs w:val="24"/>
              </w:rPr>
              <w:t>[M].</w:t>
            </w:r>
            <w:r w:rsidR="00CF2842" w:rsidRPr="00E2182F">
              <w:rPr>
                <w:rFonts w:ascii="华文仿宋" w:hAnsi="华文仿宋"/>
                <w:sz w:val="24"/>
                <w:szCs w:val="24"/>
              </w:rPr>
              <w:t>北京</w:t>
            </w:r>
            <w:r w:rsidR="00CF2842" w:rsidRPr="00E2182F">
              <w:rPr>
                <w:rFonts w:ascii="华文仿宋" w:hAnsi="华文仿宋" w:hint="eastAsia"/>
                <w:sz w:val="24"/>
                <w:szCs w:val="24"/>
              </w:rPr>
              <w:t>：</w:t>
            </w:r>
            <w:r w:rsidRPr="00E2182F">
              <w:rPr>
                <w:rFonts w:ascii="华文仿宋" w:hAnsi="华文仿宋" w:hint="eastAsia"/>
                <w:sz w:val="24"/>
                <w:szCs w:val="24"/>
              </w:rPr>
              <w:t>中国农业大学出版社</w:t>
            </w:r>
            <w:r w:rsidR="00CF2842" w:rsidRPr="00E2182F"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="00CF2842" w:rsidRPr="00E2182F">
              <w:rPr>
                <w:rFonts w:ascii="华文仿宋" w:hAnsi="华文仿宋"/>
                <w:sz w:val="24"/>
                <w:szCs w:val="24"/>
              </w:rPr>
              <w:t>201</w:t>
            </w:r>
            <w:r w:rsidRPr="00E2182F">
              <w:rPr>
                <w:rFonts w:ascii="华文仿宋" w:hAnsi="华文仿宋" w:hint="eastAsia"/>
                <w:sz w:val="24"/>
                <w:szCs w:val="24"/>
              </w:rPr>
              <w:t>6</w:t>
            </w:r>
          </w:p>
          <w:p w:rsidR="00E2182F" w:rsidRPr="00EE7B11" w:rsidRDefault="001C6C04" w:rsidP="00E2182F">
            <w:pPr>
              <w:spacing w:line="360" w:lineRule="auto"/>
              <w:rPr>
                <w:rFonts w:ascii="华文仿宋" w:eastAsia="华文仿宋"/>
                <w:sz w:val="24"/>
                <w:szCs w:val="24"/>
              </w:rPr>
            </w:pPr>
            <w:hyperlink r:id="rId10" w:tgtFrame="_blank" w:history="1">
              <w:r w:rsidR="00E2182F" w:rsidRPr="00E2182F">
                <w:rPr>
                  <w:rFonts w:ascii="华文仿宋" w:hAnsi="华文仿宋"/>
                  <w:sz w:val="24"/>
                  <w:szCs w:val="24"/>
                </w:rPr>
                <w:t>马长伟</w:t>
              </w:r>
            </w:hyperlink>
            <w:r w:rsidR="00E2182F" w:rsidRPr="00E2182F">
              <w:rPr>
                <w:rFonts w:ascii="华文仿宋" w:hAnsi="华文仿宋"/>
                <w:sz w:val="24"/>
                <w:szCs w:val="24"/>
              </w:rPr>
              <w:t>，</w:t>
            </w:r>
            <w:hyperlink r:id="rId11" w:tgtFrame="_blank" w:history="1">
              <w:proofErr w:type="gramStart"/>
              <w:r w:rsidR="00E2182F" w:rsidRPr="00E2182F">
                <w:rPr>
                  <w:rFonts w:ascii="华文仿宋" w:hAnsi="华文仿宋"/>
                  <w:sz w:val="24"/>
                  <w:szCs w:val="24"/>
                </w:rPr>
                <w:t>曾名勇</w:t>
              </w:r>
              <w:proofErr w:type="gramEnd"/>
            </w:hyperlink>
            <w:r w:rsidR="00946AF3"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="00E2182F" w:rsidRPr="00E2182F">
              <w:rPr>
                <w:rFonts w:ascii="华文仿宋" w:hAnsi="华文仿宋"/>
                <w:sz w:val="24"/>
                <w:szCs w:val="24"/>
              </w:rPr>
              <w:t> </w:t>
            </w:r>
            <w:r w:rsidR="00E2182F" w:rsidRPr="00E2182F">
              <w:rPr>
                <w:rFonts w:ascii="华文仿宋" w:hAnsi="华文仿宋" w:hint="eastAsia"/>
                <w:sz w:val="24"/>
                <w:szCs w:val="24"/>
              </w:rPr>
              <w:t>主编《食品</w:t>
            </w:r>
            <w:r w:rsidR="00E2182F" w:rsidRPr="00E2182F">
              <w:rPr>
                <w:rStyle w:val="apple-converted-space"/>
                <w:rFonts w:ascii="Verdana" w:hAnsi="Verdana" w:hint="eastAsia"/>
                <w:color w:val="646464"/>
                <w:sz w:val="24"/>
                <w:szCs w:val="24"/>
                <w:shd w:val="clear" w:color="auto" w:fill="FFFFFF"/>
              </w:rPr>
              <w:t>工艺学导论》</w:t>
            </w:r>
            <w:r w:rsidR="00E2182F" w:rsidRPr="00E2182F">
              <w:rPr>
                <w:rFonts w:ascii="华文仿宋" w:hAnsi="华文仿宋"/>
                <w:sz w:val="24"/>
                <w:szCs w:val="24"/>
              </w:rPr>
              <w:t>[M].</w:t>
            </w:r>
            <w:r w:rsidR="00E2182F" w:rsidRPr="00E2182F">
              <w:rPr>
                <w:rFonts w:ascii="华文仿宋" w:hAnsi="华文仿宋"/>
                <w:sz w:val="24"/>
                <w:szCs w:val="24"/>
              </w:rPr>
              <w:t>北京</w:t>
            </w:r>
            <w:r w:rsidR="00E2182F" w:rsidRPr="00E2182F">
              <w:rPr>
                <w:rFonts w:ascii="华文仿宋" w:hAnsi="华文仿宋" w:hint="eastAsia"/>
                <w:sz w:val="24"/>
                <w:szCs w:val="24"/>
              </w:rPr>
              <w:t>：中国农业大学出版社，</w:t>
            </w:r>
            <w:r w:rsidR="00E2182F" w:rsidRPr="00E2182F">
              <w:rPr>
                <w:rFonts w:ascii="华文仿宋" w:hAnsi="华文仿宋"/>
                <w:sz w:val="24"/>
                <w:szCs w:val="24"/>
              </w:rPr>
              <w:t>201</w:t>
            </w:r>
            <w:r w:rsidR="00E2182F" w:rsidRPr="00E2182F">
              <w:rPr>
                <w:rFonts w:ascii="华文仿宋" w:hAnsi="华文仿宋" w:hint="eastAsia"/>
                <w:sz w:val="24"/>
                <w:szCs w:val="24"/>
              </w:rPr>
              <w:t>8</w:t>
            </w:r>
          </w:p>
        </w:tc>
      </w:tr>
      <w:tr w:rsidR="004B0AF8">
        <w:trPr>
          <w:trHeight w:val="1060"/>
          <w:jc w:val="center"/>
        </w:trPr>
        <w:tc>
          <w:tcPr>
            <w:tcW w:w="9781" w:type="dxa"/>
            <w:gridSpan w:val="2"/>
          </w:tcPr>
          <w:p w:rsidR="004B0AF8" w:rsidRDefault="00CF2842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4B0AF8" w:rsidRDefault="004B0AF8">
      <w:pPr>
        <w:rPr>
          <w:rFonts w:cs="Times New Roman"/>
        </w:rPr>
      </w:pPr>
    </w:p>
    <w:sectPr w:rsidR="004B0AF8" w:rsidSect="00CA5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04" w:rsidRDefault="001C6C04" w:rsidP="00E43E39">
      <w:r>
        <w:separator/>
      </w:r>
    </w:p>
  </w:endnote>
  <w:endnote w:type="continuationSeparator" w:id="0">
    <w:p w:rsidR="001C6C04" w:rsidRDefault="001C6C04" w:rsidP="00E4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04" w:rsidRDefault="001C6C04" w:rsidP="00E43E39">
      <w:r>
        <w:separator/>
      </w:r>
    </w:p>
  </w:footnote>
  <w:footnote w:type="continuationSeparator" w:id="0">
    <w:p w:rsidR="001C6C04" w:rsidRDefault="001C6C04" w:rsidP="00E43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DB4F"/>
    <w:multiLevelType w:val="singleLevel"/>
    <w:tmpl w:val="0760DB4F"/>
    <w:lvl w:ilvl="0">
      <w:start w:val="1"/>
      <w:numFmt w:val="bullet"/>
      <w:pStyle w:val="232"/>
      <w:suff w:val="nothing"/>
      <w:lvlText w:val="n"/>
      <w:lvlJc w:val="left"/>
      <w:pPr>
        <w:tabs>
          <w:tab w:val="left" w:pos="0"/>
        </w:tabs>
      </w:pPr>
      <w:rPr>
        <w:rFonts w:ascii="Wingdings" w:hAnsi="Wingdings" w:hint="default"/>
      </w:rPr>
    </w:lvl>
  </w:abstractNum>
  <w:abstractNum w:abstractNumId="1">
    <w:nsid w:val="205B053C"/>
    <w:multiLevelType w:val="hybridMultilevel"/>
    <w:tmpl w:val="373C78E4"/>
    <w:lvl w:ilvl="0" w:tplc="6E88F4A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70F3"/>
    <w:rsid w:val="000009A8"/>
    <w:rsid w:val="000141EB"/>
    <w:rsid w:val="00037CB7"/>
    <w:rsid w:val="00042588"/>
    <w:rsid w:val="00062ADA"/>
    <w:rsid w:val="0006302D"/>
    <w:rsid w:val="00070A86"/>
    <w:rsid w:val="000C5897"/>
    <w:rsid w:val="000F438E"/>
    <w:rsid w:val="000F6DA7"/>
    <w:rsid w:val="0011620E"/>
    <w:rsid w:val="0012349F"/>
    <w:rsid w:val="00124827"/>
    <w:rsid w:val="00134F12"/>
    <w:rsid w:val="00165A42"/>
    <w:rsid w:val="00186E47"/>
    <w:rsid w:val="00194A25"/>
    <w:rsid w:val="001A5A73"/>
    <w:rsid w:val="001A61E7"/>
    <w:rsid w:val="001B553A"/>
    <w:rsid w:val="001C6C04"/>
    <w:rsid w:val="00215598"/>
    <w:rsid w:val="002459A0"/>
    <w:rsid w:val="002472C3"/>
    <w:rsid w:val="00266D7B"/>
    <w:rsid w:val="002746DB"/>
    <w:rsid w:val="002877DD"/>
    <w:rsid w:val="002D78DC"/>
    <w:rsid w:val="002E4916"/>
    <w:rsid w:val="002E4C1E"/>
    <w:rsid w:val="00300472"/>
    <w:rsid w:val="0031590D"/>
    <w:rsid w:val="003170C5"/>
    <w:rsid w:val="00326480"/>
    <w:rsid w:val="003273F3"/>
    <w:rsid w:val="003275CD"/>
    <w:rsid w:val="00355E9E"/>
    <w:rsid w:val="00356B6C"/>
    <w:rsid w:val="003701B9"/>
    <w:rsid w:val="003802BF"/>
    <w:rsid w:val="003A1645"/>
    <w:rsid w:val="003B2AB2"/>
    <w:rsid w:val="003E575B"/>
    <w:rsid w:val="00423857"/>
    <w:rsid w:val="00423CC5"/>
    <w:rsid w:val="00435BD5"/>
    <w:rsid w:val="004465BB"/>
    <w:rsid w:val="00456A84"/>
    <w:rsid w:val="0046717B"/>
    <w:rsid w:val="00481133"/>
    <w:rsid w:val="004A6661"/>
    <w:rsid w:val="004B0AF8"/>
    <w:rsid w:val="004D2871"/>
    <w:rsid w:val="004F6AE6"/>
    <w:rsid w:val="00540399"/>
    <w:rsid w:val="00545646"/>
    <w:rsid w:val="005708D1"/>
    <w:rsid w:val="005768DE"/>
    <w:rsid w:val="00586881"/>
    <w:rsid w:val="005A3F7D"/>
    <w:rsid w:val="005A4965"/>
    <w:rsid w:val="005B3332"/>
    <w:rsid w:val="005C10F8"/>
    <w:rsid w:val="005D3C02"/>
    <w:rsid w:val="00600655"/>
    <w:rsid w:val="006153B8"/>
    <w:rsid w:val="006403BD"/>
    <w:rsid w:val="00645032"/>
    <w:rsid w:val="00645F7C"/>
    <w:rsid w:val="0067634F"/>
    <w:rsid w:val="00686093"/>
    <w:rsid w:val="006A0E4E"/>
    <w:rsid w:val="006D6BA9"/>
    <w:rsid w:val="006D6F97"/>
    <w:rsid w:val="006F0955"/>
    <w:rsid w:val="00706286"/>
    <w:rsid w:val="00730B56"/>
    <w:rsid w:val="0074137F"/>
    <w:rsid w:val="007541B3"/>
    <w:rsid w:val="00766E25"/>
    <w:rsid w:val="00774731"/>
    <w:rsid w:val="00785CE1"/>
    <w:rsid w:val="00792D6D"/>
    <w:rsid w:val="007A5266"/>
    <w:rsid w:val="007D1AD5"/>
    <w:rsid w:val="007D7B75"/>
    <w:rsid w:val="007D7D7E"/>
    <w:rsid w:val="00823763"/>
    <w:rsid w:val="0085055A"/>
    <w:rsid w:val="00851FE5"/>
    <w:rsid w:val="0085736B"/>
    <w:rsid w:val="00874392"/>
    <w:rsid w:val="00880DEC"/>
    <w:rsid w:val="008A1FD4"/>
    <w:rsid w:val="008A5B12"/>
    <w:rsid w:val="008F2877"/>
    <w:rsid w:val="009031A3"/>
    <w:rsid w:val="009205F0"/>
    <w:rsid w:val="00946AF3"/>
    <w:rsid w:val="00961062"/>
    <w:rsid w:val="00990FC4"/>
    <w:rsid w:val="009A4DDC"/>
    <w:rsid w:val="00A00657"/>
    <w:rsid w:val="00A26C05"/>
    <w:rsid w:val="00A30C44"/>
    <w:rsid w:val="00A43D8A"/>
    <w:rsid w:val="00A67CB0"/>
    <w:rsid w:val="00AA7B06"/>
    <w:rsid w:val="00AB69D1"/>
    <w:rsid w:val="00AD1679"/>
    <w:rsid w:val="00AE7E70"/>
    <w:rsid w:val="00B100E2"/>
    <w:rsid w:val="00B36435"/>
    <w:rsid w:val="00B55040"/>
    <w:rsid w:val="00B62126"/>
    <w:rsid w:val="00B7648B"/>
    <w:rsid w:val="00B82BF8"/>
    <w:rsid w:val="00BB4A0A"/>
    <w:rsid w:val="00BC1FF2"/>
    <w:rsid w:val="00BE48AB"/>
    <w:rsid w:val="00BE5CEB"/>
    <w:rsid w:val="00C002C2"/>
    <w:rsid w:val="00C0219B"/>
    <w:rsid w:val="00C0755C"/>
    <w:rsid w:val="00C24DA0"/>
    <w:rsid w:val="00C50E53"/>
    <w:rsid w:val="00C5194D"/>
    <w:rsid w:val="00C54F8B"/>
    <w:rsid w:val="00C770F3"/>
    <w:rsid w:val="00C849E1"/>
    <w:rsid w:val="00CA5E25"/>
    <w:rsid w:val="00CC31D6"/>
    <w:rsid w:val="00CE6CBD"/>
    <w:rsid w:val="00CF2842"/>
    <w:rsid w:val="00D01C34"/>
    <w:rsid w:val="00D03AB4"/>
    <w:rsid w:val="00D137F8"/>
    <w:rsid w:val="00D3376C"/>
    <w:rsid w:val="00D539DC"/>
    <w:rsid w:val="00D70E5A"/>
    <w:rsid w:val="00D835E2"/>
    <w:rsid w:val="00D869B1"/>
    <w:rsid w:val="00DB1467"/>
    <w:rsid w:val="00DB1B81"/>
    <w:rsid w:val="00DB5790"/>
    <w:rsid w:val="00DC3715"/>
    <w:rsid w:val="00DE2694"/>
    <w:rsid w:val="00DE4DEA"/>
    <w:rsid w:val="00DE547A"/>
    <w:rsid w:val="00DF0AEF"/>
    <w:rsid w:val="00E10304"/>
    <w:rsid w:val="00E16E28"/>
    <w:rsid w:val="00E2182F"/>
    <w:rsid w:val="00E43E39"/>
    <w:rsid w:val="00E90852"/>
    <w:rsid w:val="00EB2E94"/>
    <w:rsid w:val="00EE6037"/>
    <w:rsid w:val="00EE7B11"/>
    <w:rsid w:val="00EF7883"/>
    <w:rsid w:val="00F130C7"/>
    <w:rsid w:val="00F13B16"/>
    <w:rsid w:val="00F46F9C"/>
    <w:rsid w:val="00F719C5"/>
    <w:rsid w:val="00FA1904"/>
    <w:rsid w:val="00FB29F7"/>
    <w:rsid w:val="00FC212A"/>
    <w:rsid w:val="00FD71D2"/>
    <w:rsid w:val="00FE3E8D"/>
    <w:rsid w:val="00FF731A"/>
    <w:rsid w:val="2DEF3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2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A5E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CA5E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rsid w:val="00CA5E2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locked/>
    <w:rsid w:val="00CA5E25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sid w:val="00CA5E25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CA5E25"/>
    <w:pPr>
      <w:ind w:firstLineChars="200" w:firstLine="420"/>
    </w:pPr>
    <w:rPr>
      <w:rFonts w:ascii="Times New Roman" w:hAnsi="Times New Roman" w:cs="Times New Roman"/>
      <w:szCs w:val="24"/>
    </w:rPr>
  </w:style>
  <w:style w:type="paragraph" w:customStyle="1" w:styleId="44">
    <w:name w:val="样式 44 磅"/>
    <w:link w:val="44Char"/>
    <w:rsid w:val="00CA5E25"/>
    <w:pPr>
      <w:textAlignment w:val="baseline"/>
    </w:pPr>
    <w:rPr>
      <w:rFonts w:ascii="Tahoma" w:hAnsi="Tahoma"/>
      <w:sz w:val="88"/>
      <w:szCs w:val="88"/>
    </w:rPr>
  </w:style>
  <w:style w:type="character" w:customStyle="1" w:styleId="44Char">
    <w:name w:val="样式 44 磅 Char"/>
    <w:link w:val="44"/>
    <w:locked/>
    <w:rsid w:val="00CA5E25"/>
    <w:rPr>
      <w:rFonts w:ascii="Tahoma" w:hAnsi="Tahoma"/>
      <w:sz w:val="88"/>
      <w:szCs w:val="88"/>
      <w:lang w:val="en-US" w:eastAsia="zh-CN" w:bidi="ar-SA"/>
    </w:rPr>
  </w:style>
  <w:style w:type="paragraph" w:customStyle="1" w:styleId="32">
    <w:name w:val="样式 32 磅"/>
    <w:link w:val="32Char"/>
    <w:rsid w:val="00CA5E25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2Char">
    <w:name w:val="样式 32 磅 Char"/>
    <w:link w:val="32"/>
    <w:locked/>
    <w:rsid w:val="00CA5E25"/>
    <w:rPr>
      <w:rFonts w:ascii="Tahoma" w:hAnsi="Tahoma"/>
      <w:sz w:val="64"/>
      <w:szCs w:val="64"/>
      <w:lang w:val="en-US" w:eastAsia="zh-CN" w:bidi="ar-SA"/>
    </w:rPr>
  </w:style>
  <w:style w:type="paragraph" w:customStyle="1" w:styleId="232">
    <w:name w:val="样式 2 32 磅"/>
    <w:link w:val="232Char"/>
    <w:uiPriority w:val="99"/>
    <w:rsid w:val="00CA5E25"/>
    <w:pPr>
      <w:numPr>
        <w:numId w:val="1"/>
      </w:numPr>
      <w:spacing w:beforeLines="20"/>
      <w:ind w:left="540" w:hanging="540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232Char">
    <w:name w:val="样式 2 32 磅 Char"/>
    <w:link w:val="232"/>
    <w:uiPriority w:val="99"/>
    <w:locked/>
    <w:rsid w:val="00CA5E25"/>
    <w:rPr>
      <w:rFonts w:ascii="Tahoma" w:hAnsi="Tahoma"/>
      <w:sz w:val="64"/>
      <w:szCs w:val="64"/>
      <w:lang w:val="en-US" w:eastAsia="zh-CN" w:bidi="ar-SA"/>
    </w:rPr>
  </w:style>
  <w:style w:type="paragraph" w:customStyle="1" w:styleId="144">
    <w:name w:val="样式 1 44 磅"/>
    <w:link w:val="144Char"/>
    <w:rsid w:val="00CA5E25"/>
    <w:pPr>
      <w:textAlignment w:val="baseline"/>
    </w:pPr>
    <w:rPr>
      <w:rFonts w:ascii="Tahoma" w:hAnsi="Tahoma"/>
      <w:sz w:val="88"/>
      <w:szCs w:val="88"/>
    </w:rPr>
  </w:style>
  <w:style w:type="character" w:customStyle="1" w:styleId="144Char">
    <w:name w:val="样式 1 44 磅 Char"/>
    <w:link w:val="144"/>
    <w:locked/>
    <w:rsid w:val="00CA5E25"/>
    <w:rPr>
      <w:rFonts w:ascii="Tahoma" w:hAnsi="Tahoma"/>
      <w:sz w:val="88"/>
      <w:szCs w:val="88"/>
      <w:lang w:val="en-US" w:eastAsia="zh-CN" w:bidi="ar-SA"/>
    </w:rPr>
  </w:style>
  <w:style w:type="paragraph" w:customStyle="1" w:styleId="332">
    <w:name w:val="样式 3 32 磅"/>
    <w:link w:val="332Char"/>
    <w:rsid w:val="00CA5E25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32Char">
    <w:name w:val="样式 3 32 磅 Char"/>
    <w:link w:val="332"/>
    <w:locked/>
    <w:rsid w:val="00CA5E25"/>
    <w:rPr>
      <w:rFonts w:ascii="Tahoma" w:hAnsi="Tahoma"/>
      <w:sz w:val="64"/>
      <w:szCs w:val="64"/>
      <w:lang w:val="en-US" w:eastAsia="zh-CN" w:bidi="ar-SA"/>
    </w:rPr>
  </w:style>
  <w:style w:type="character" w:customStyle="1" w:styleId="t1">
    <w:name w:val="t1"/>
    <w:basedOn w:val="a0"/>
    <w:rsid w:val="00E2182F"/>
  </w:style>
  <w:style w:type="character" w:styleId="a7">
    <w:name w:val="Hyperlink"/>
    <w:basedOn w:val="a0"/>
    <w:uiPriority w:val="99"/>
    <w:semiHidden/>
    <w:unhideWhenUsed/>
    <w:rsid w:val="00E2182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218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locked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  <w:rPr>
      <w:rFonts w:ascii="Times New Roman" w:hAnsi="Times New Roman" w:cs="Times New Roman"/>
      <w:szCs w:val="24"/>
    </w:rPr>
  </w:style>
  <w:style w:type="paragraph" w:customStyle="1" w:styleId="44">
    <w:name w:val="样式 44 磅"/>
    <w:link w:val="44Char"/>
    <w:pPr>
      <w:textAlignment w:val="baseline"/>
    </w:pPr>
    <w:rPr>
      <w:rFonts w:ascii="Tahoma" w:hAnsi="Tahoma"/>
      <w:sz w:val="88"/>
      <w:szCs w:val="88"/>
    </w:rPr>
  </w:style>
  <w:style w:type="character" w:customStyle="1" w:styleId="44Char">
    <w:name w:val="样式 44 磅 Char"/>
    <w:link w:val="44"/>
    <w:locked/>
    <w:rPr>
      <w:rFonts w:ascii="Tahoma" w:hAnsi="Tahoma"/>
      <w:sz w:val="88"/>
      <w:szCs w:val="88"/>
      <w:lang w:val="en-US" w:eastAsia="zh-CN" w:bidi="ar-SA"/>
    </w:rPr>
  </w:style>
  <w:style w:type="paragraph" w:customStyle="1" w:styleId="32">
    <w:name w:val="样式 32 磅"/>
    <w:link w:val="32Char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2Char">
    <w:name w:val="样式 32 磅 Char"/>
    <w:link w:val="32"/>
    <w:locked/>
    <w:rPr>
      <w:rFonts w:ascii="Tahoma" w:hAnsi="Tahoma"/>
      <w:sz w:val="64"/>
      <w:szCs w:val="64"/>
      <w:lang w:val="en-US" w:eastAsia="zh-CN" w:bidi="ar-SA"/>
    </w:rPr>
  </w:style>
  <w:style w:type="paragraph" w:customStyle="1" w:styleId="232">
    <w:name w:val="样式 2 32 磅"/>
    <w:link w:val="232Char"/>
    <w:uiPriority w:val="99"/>
    <w:pPr>
      <w:numPr>
        <w:numId w:val="1"/>
      </w:numPr>
      <w:spacing w:beforeLines="20"/>
      <w:ind w:left="540" w:hanging="540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232Char">
    <w:name w:val="样式 2 32 磅 Char"/>
    <w:link w:val="232"/>
    <w:uiPriority w:val="99"/>
    <w:locked/>
    <w:rPr>
      <w:rFonts w:ascii="Tahoma" w:hAnsi="Tahoma"/>
      <w:sz w:val="64"/>
      <w:szCs w:val="64"/>
      <w:lang w:val="en-US" w:eastAsia="zh-CN" w:bidi="ar-SA"/>
    </w:rPr>
  </w:style>
  <w:style w:type="paragraph" w:customStyle="1" w:styleId="144">
    <w:name w:val="样式 1 44 磅"/>
    <w:link w:val="144Char"/>
    <w:pPr>
      <w:textAlignment w:val="baseline"/>
    </w:pPr>
    <w:rPr>
      <w:rFonts w:ascii="Tahoma" w:hAnsi="Tahoma"/>
      <w:sz w:val="88"/>
      <w:szCs w:val="88"/>
    </w:rPr>
  </w:style>
  <w:style w:type="character" w:customStyle="1" w:styleId="144Char">
    <w:name w:val="样式 1 44 磅 Char"/>
    <w:link w:val="144"/>
    <w:locked/>
    <w:rPr>
      <w:rFonts w:ascii="Tahoma" w:hAnsi="Tahoma"/>
      <w:sz w:val="88"/>
      <w:szCs w:val="88"/>
      <w:lang w:val="en-US" w:eastAsia="zh-CN" w:bidi="ar-SA"/>
    </w:rPr>
  </w:style>
  <w:style w:type="paragraph" w:customStyle="1" w:styleId="332">
    <w:name w:val="样式 3 32 磅"/>
    <w:link w:val="332Char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32Char">
    <w:name w:val="样式 3 32 磅 Char"/>
    <w:link w:val="332"/>
    <w:locked/>
    <w:rPr>
      <w:rFonts w:ascii="Tahoma" w:hAnsi="Tahoma"/>
      <w:sz w:val="64"/>
      <w:szCs w:val="64"/>
      <w:lang w:val="en-US" w:eastAsia="zh-CN" w:bidi="ar-SA"/>
    </w:rPr>
  </w:style>
  <w:style w:type="character" w:customStyle="1" w:styleId="t1">
    <w:name w:val="t1"/>
    <w:basedOn w:val="a0"/>
    <w:rsid w:val="00E2182F"/>
  </w:style>
  <w:style w:type="character" w:styleId="a7">
    <w:name w:val="Hyperlink"/>
    <w:basedOn w:val="a0"/>
    <w:uiPriority w:val="99"/>
    <w:semiHidden/>
    <w:unhideWhenUsed/>
    <w:rsid w:val="00E2182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218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arch.dangdang.com/?key2=%D4%F8%C3%FB%D3%C2&amp;medium=01&amp;category_path=01.00.00.00.00.00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search.dangdang.com/?key2=%C2%ED%B3%A4%CE%B0&amp;medium=01&amp;category_path=01.00.00.00.00.0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C83AA-B142-4482-8419-47E714B5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181</Words>
  <Characters>1032</Characters>
  <Application>Microsoft Office Word</Application>
  <DocSecurity>0</DocSecurity>
  <Lines>8</Lines>
  <Paragraphs>2</Paragraphs>
  <ScaleCrop>false</ScaleCrop>
  <Company>DD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车颢</dc:creator>
  <cp:lastModifiedBy>佟星</cp:lastModifiedBy>
  <cp:revision>9</cp:revision>
  <dcterms:created xsi:type="dcterms:W3CDTF">2018-09-02T16:22:00Z</dcterms:created>
  <dcterms:modified xsi:type="dcterms:W3CDTF">2018-09-18T03:32:00Z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