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75" w:rsidRPr="00816275" w:rsidRDefault="00816275" w:rsidP="00816275">
      <w:pPr>
        <w:jc w:val="center"/>
        <w:rPr>
          <w:rFonts w:ascii="黑体" w:eastAsia="黑体" w:hAnsi="黑体" w:cs="黑体" w:hint="eastAsia"/>
          <w:sz w:val="30"/>
          <w:szCs w:val="32"/>
        </w:rPr>
      </w:pPr>
      <w:r w:rsidRPr="00816275">
        <w:rPr>
          <w:rFonts w:ascii="黑体" w:eastAsia="黑体" w:hAnsi="黑体" w:cs="黑体" w:hint="eastAsia"/>
          <w:sz w:val="30"/>
          <w:szCs w:val="32"/>
        </w:rPr>
        <w:t>重庆三峡学院2019年硕士研究生入学考试初试</w:t>
      </w:r>
    </w:p>
    <w:p w:rsidR="008F1B39" w:rsidRPr="00816275" w:rsidRDefault="00806AE2" w:rsidP="00816275">
      <w:pPr>
        <w:jc w:val="center"/>
        <w:rPr>
          <w:rFonts w:ascii="黑体" w:eastAsia="黑体" w:hAnsi="黑体" w:cs="Times New Roman"/>
          <w:sz w:val="26"/>
          <w:szCs w:val="28"/>
        </w:rPr>
      </w:pPr>
      <w:r w:rsidRPr="00816275">
        <w:rPr>
          <w:rFonts w:ascii="黑体" w:eastAsia="黑体" w:hAnsi="黑体" w:cs="黑体" w:hint="eastAsia"/>
          <w:sz w:val="32"/>
          <w:szCs w:val="34"/>
        </w:rPr>
        <w:t>《农业知识综合三》考试大纲</w:t>
      </w:r>
      <w:bookmarkStart w:id="0" w:name="_GoBack"/>
      <w:bookmarkEnd w:id="0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5"/>
        <w:gridCol w:w="5596"/>
      </w:tblGrid>
      <w:tr w:rsidR="008F1B39">
        <w:trPr>
          <w:trHeight w:val="632"/>
          <w:jc w:val="center"/>
        </w:trPr>
        <w:tc>
          <w:tcPr>
            <w:tcW w:w="4185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8F1B39">
        <w:trPr>
          <w:trHeight w:val="632"/>
          <w:jc w:val="center"/>
        </w:trPr>
        <w:tc>
          <w:tcPr>
            <w:tcW w:w="4185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8F1B39">
        <w:trPr>
          <w:trHeight w:val="674"/>
          <w:jc w:val="center"/>
        </w:trPr>
        <w:tc>
          <w:tcPr>
            <w:tcW w:w="4185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8F1B39">
        <w:trPr>
          <w:trHeight w:val="674"/>
          <w:jc w:val="center"/>
        </w:trPr>
        <w:tc>
          <w:tcPr>
            <w:tcW w:w="4185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8F1B39" w:rsidRDefault="00806AE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8F1B39">
        <w:trPr>
          <w:trHeight w:val="670"/>
          <w:jc w:val="center"/>
        </w:trPr>
        <w:tc>
          <w:tcPr>
            <w:tcW w:w="9781" w:type="dxa"/>
            <w:gridSpan w:val="2"/>
          </w:tcPr>
          <w:p w:rsidR="008F1B39" w:rsidRDefault="00806AE2">
            <w:pPr>
              <w:jc w:val="center"/>
              <w:rPr>
                <w:rFonts w:ascii="仿宋" w:eastAsia="仿宋" w:hAnsi="仿宋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说明：考生可以从以下二个模块中任选</w:t>
            </w:r>
            <w:proofErr w:type="gramStart"/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，如果考生做了两个模块的题目，以第一个模块成绩计。</w:t>
            </w:r>
          </w:p>
        </w:tc>
      </w:tr>
      <w:tr w:rsidR="008F1B39" w:rsidTr="004B419E">
        <w:trPr>
          <w:trHeight w:val="8921"/>
          <w:jc w:val="center"/>
        </w:trPr>
        <w:tc>
          <w:tcPr>
            <w:tcW w:w="9781" w:type="dxa"/>
            <w:gridSpan w:val="2"/>
          </w:tcPr>
          <w:p w:rsidR="008F1B39" w:rsidRDefault="00806AE2" w:rsidP="004B419E">
            <w:pPr>
              <w:spacing w:line="360" w:lineRule="auto"/>
              <w:ind w:firstLineChars="150" w:firstLine="361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试卷题型结构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、模块A 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名词解释 约占25％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填空题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单选题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判断题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程序阅读分析题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约占15％</w:t>
            </w:r>
          </w:p>
          <w:p w:rsidR="008F1B39" w:rsidRDefault="00806AE2" w:rsidP="004B419E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程序编写题  约占30％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二、模块B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机械制图: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选择填空题    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作图题         约占70％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读图题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约占20％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工程力学: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名词解释       约占10％  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填空题         约占25％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单选题        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判断题         约占10％</w:t>
            </w:r>
          </w:p>
          <w:p w:rsidR="008F1B39" w:rsidRDefault="00806AE2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分析</w:t>
            </w:r>
            <w:r>
              <w:rPr>
                <w:rFonts w:ascii="宋体" w:hAnsi="宋体" w:cs="宋体" w:hint="eastAsia"/>
                <w:sz w:val="24"/>
                <w:szCs w:val="24"/>
              </w:rPr>
              <w:t>计算</w:t>
            </w:r>
            <w:r>
              <w:rPr>
                <w:rFonts w:ascii="宋体" w:hAnsi="宋体" w:cs="宋体"/>
                <w:sz w:val="24"/>
                <w:szCs w:val="24"/>
              </w:rPr>
              <w:t>题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约占45％</w:t>
            </w:r>
          </w:p>
        </w:tc>
      </w:tr>
      <w:tr w:rsidR="008F1B39">
        <w:trPr>
          <w:trHeight w:val="1409"/>
          <w:jc w:val="center"/>
        </w:trPr>
        <w:tc>
          <w:tcPr>
            <w:tcW w:w="9781" w:type="dxa"/>
            <w:gridSpan w:val="2"/>
          </w:tcPr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考试目标</w:t>
            </w:r>
          </w:p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一、模块A 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要求考生熟练掌握C语言的基本语法，熟悉结构化程序设计的编程思想，能运用C语言设计中型应用程序来解决实际问题；掌握计算机网络的基本知识。</w:t>
            </w:r>
          </w:p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二、模块B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掌握机械制图的一般知识，具备识读与绘制中等复杂程度的机械图样的能力；掌握工程力学的基本理论，具备静力学和弯曲变形的分析能力。</w:t>
            </w:r>
          </w:p>
        </w:tc>
      </w:tr>
      <w:tr w:rsidR="008F1B39">
        <w:trPr>
          <w:trHeight w:val="838"/>
          <w:jc w:val="center"/>
        </w:trPr>
        <w:tc>
          <w:tcPr>
            <w:tcW w:w="9781" w:type="dxa"/>
            <w:gridSpan w:val="2"/>
          </w:tcPr>
          <w:p w:rsidR="008F1B39" w:rsidRDefault="00806AE2" w:rsidP="004B419E">
            <w:pPr>
              <w:spacing w:beforeLines="50" w:before="156" w:afterLines="50" w:after="156" w:line="360" w:lineRule="auto"/>
              <w:rPr>
                <w:rFonts w:ascii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一、模块A 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C语言概述</w:t>
            </w:r>
          </w:p>
          <w:p w:rsidR="008F1B39" w:rsidRDefault="00806AE2">
            <w:pPr>
              <w:pStyle w:val="a3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掌握C程序的基本组成、标准函数</w:t>
            </w:r>
            <w:proofErr w:type="spellStart"/>
            <w:r>
              <w:rPr>
                <w:rFonts w:ascii="华文仿宋" w:eastAsia="华文仿宋" w:hAnsi="华文仿宋" w:hint="eastAsia"/>
                <w:sz w:val="24"/>
              </w:rPr>
              <w:t>scanf</w:t>
            </w:r>
            <w:proofErr w:type="spellEnd"/>
            <w:r>
              <w:rPr>
                <w:rFonts w:ascii="华文仿宋" w:eastAsia="华文仿宋" w:hAnsi="华文仿宋" w:hint="eastAsia"/>
                <w:sz w:val="24"/>
              </w:rPr>
              <w:t>、</w:t>
            </w:r>
            <w:proofErr w:type="spellStart"/>
            <w:r>
              <w:rPr>
                <w:rFonts w:ascii="华文仿宋" w:eastAsia="华文仿宋" w:hAnsi="华文仿宋" w:hint="eastAsia"/>
                <w:sz w:val="24"/>
              </w:rPr>
              <w:t>printf</w:t>
            </w:r>
            <w:proofErr w:type="spellEnd"/>
            <w:r>
              <w:rPr>
                <w:rFonts w:ascii="华文仿宋" w:eastAsia="华文仿宋" w:hAnsi="华文仿宋" w:hint="eastAsia"/>
                <w:sz w:val="24"/>
              </w:rPr>
              <w:t>的使用方法；</w:t>
            </w:r>
          </w:p>
          <w:p w:rsidR="008F1B39" w:rsidRDefault="00806AE2">
            <w:pPr>
              <w:pStyle w:val="a3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掌握开发C程序的基本步骤和方法。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数据类型、运算符与表达式</w:t>
            </w:r>
          </w:p>
          <w:p w:rsidR="008F1B39" w:rsidRDefault="00806AE2">
            <w:pPr>
              <w:pStyle w:val="a3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掌握标识符的定义规则；掌握基本数据类型、各种基本类型常量及其特性；</w:t>
            </w:r>
          </w:p>
          <w:p w:rsidR="008F1B39" w:rsidRDefault="00806AE2">
            <w:pPr>
              <w:pStyle w:val="a3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掌握算术、关系、逻辑运算符及相应的表达式；理解赋值运算符和赋值表达式;</w:t>
            </w:r>
          </w:p>
          <w:p w:rsidR="008F1B39" w:rsidRDefault="00806AE2">
            <w:pPr>
              <w:pStyle w:val="a3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理解运算符的优先级和结合性;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程序流程控制</w:t>
            </w:r>
          </w:p>
          <w:p w:rsidR="008F1B39" w:rsidRDefault="00806AE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掌握表达式语句、空语句与复合语句的使用方法；</w:t>
            </w:r>
          </w:p>
          <w:p w:rsidR="008F1B39" w:rsidRDefault="00806AE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掌握各种流程控制语句的语法结构及使用方法；</w:t>
            </w:r>
          </w:p>
          <w:p w:rsidR="008F1B39" w:rsidRDefault="00806AE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熟练掌握利用</w:t>
            </w:r>
            <w:r>
              <w:rPr>
                <w:rFonts w:ascii="华文仿宋" w:eastAsia="华文仿宋" w:hAnsi="华文仿宋" w:hint="eastAsia"/>
                <w:sz w:val="24"/>
              </w:rPr>
              <w:t>if-else、switch语句编写</w:t>
            </w:r>
            <w:r>
              <w:rPr>
                <w:rFonts w:ascii="华文仿宋" w:eastAsia="华文仿宋" w:hAnsi="华文仿宋"/>
                <w:sz w:val="24"/>
              </w:rPr>
              <w:t>分支程序的方法；</w:t>
            </w:r>
          </w:p>
          <w:p w:rsidR="008F1B39" w:rsidRDefault="00806AE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熟练掌握利用</w:t>
            </w:r>
            <w:r>
              <w:rPr>
                <w:rFonts w:ascii="华文仿宋" w:eastAsia="华文仿宋" w:hAnsi="华文仿宋" w:hint="eastAsia"/>
                <w:sz w:val="24"/>
              </w:rPr>
              <w:t>while、do-while、for等语句编写</w:t>
            </w:r>
            <w:r>
              <w:rPr>
                <w:rFonts w:ascii="华文仿宋" w:eastAsia="华文仿宋" w:hAnsi="华文仿宋"/>
                <w:sz w:val="24"/>
              </w:rPr>
              <w:t>循环程序的方法。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数组</w:t>
            </w:r>
          </w:p>
          <w:p w:rsidR="008F1B39" w:rsidRDefault="00806AE2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掌握一维数组、二维数组和多维数组的定义与使用方法；</w:t>
            </w:r>
          </w:p>
          <w:p w:rsidR="008F1B39" w:rsidRDefault="00806AE2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掌握数组应用相关的算法，如：折半查找、冒泡排序、选择排序等；</w:t>
            </w:r>
          </w:p>
          <w:p w:rsidR="008F1B39" w:rsidRDefault="00806AE2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理解字符数组的定义、字符串及字符串结束标志，掌握字符串处理函数的实现方法。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函数与程序结构</w:t>
            </w:r>
          </w:p>
          <w:p w:rsidR="008F1B39" w:rsidRDefault="00806AE2">
            <w:pPr>
              <w:pStyle w:val="a3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理解较大规模的计算任务抽象与分解思维方法；</w:t>
            </w:r>
          </w:p>
          <w:p w:rsidR="008F1B39" w:rsidRDefault="00806AE2">
            <w:pPr>
              <w:pStyle w:val="a3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掌握函数定义的一般形式及声明、调用函数的方法；</w:t>
            </w:r>
          </w:p>
          <w:p w:rsidR="008F1B39" w:rsidRDefault="00806AE2">
            <w:pPr>
              <w:pStyle w:val="a3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掌握变量的存储类别、作用域与生存期概念及特点；</w:t>
            </w:r>
          </w:p>
          <w:p w:rsidR="008F1B39" w:rsidRDefault="00806AE2">
            <w:pPr>
              <w:pStyle w:val="a3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掌握递归函数的定义，理解递归调用过程分析方法；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指针</w:t>
            </w:r>
          </w:p>
          <w:p w:rsidR="008F1B39" w:rsidRDefault="00806AE2">
            <w:pPr>
              <w:pStyle w:val="a3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掌握指针的基本概念。</w:t>
            </w:r>
          </w:p>
          <w:p w:rsidR="008F1B39" w:rsidRDefault="00806AE2">
            <w:pPr>
              <w:pStyle w:val="a3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掌握指针</w:t>
            </w:r>
            <w:r>
              <w:rPr>
                <w:rFonts w:ascii="华文仿宋" w:eastAsia="华文仿宋" w:hAnsi="华文仿宋" w:hint="eastAsia"/>
                <w:sz w:val="24"/>
              </w:rPr>
              <w:t>作为函数参数</w:t>
            </w:r>
            <w:r>
              <w:rPr>
                <w:rFonts w:ascii="华文仿宋" w:eastAsia="华文仿宋" w:hAnsi="华文仿宋"/>
                <w:sz w:val="24"/>
              </w:rPr>
              <w:t>的应用方法、</w:t>
            </w:r>
            <w:r>
              <w:rPr>
                <w:rFonts w:ascii="华文仿宋" w:eastAsia="华文仿宋" w:hAnsi="华文仿宋" w:hint="eastAsia"/>
                <w:sz w:val="24"/>
              </w:rPr>
              <w:t>字符指针与函数的应用方法、指针数组和指向指针的指针应用、指针与多维数组的关系</w:t>
            </w:r>
            <w:r>
              <w:rPr>
                <w:rFonts w:ascii="华文仿宋" w:eastAsia="华文仿宋" w:hAnsi="华文仿宋"/>
                <w:sz w:val="24"/>
              </w:rPr>
              <w:t>；</w:t>
            </w:r>
          </w:p>
          <w:p w:rsidR="008F1B39" w:rsidRDefault="00806AE2">
            <w:pPr>
              <w:pStyle w:val="a3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掌握利用指针实现的典型算法，如：排序、查找、字符串处理操作等。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结构</w:t>
            </w:r>
          </w:p>
          <w:p w:rsidR="008F1B39" w:rsidRDefault="00806AE2">
            <w:pPr>
              <w:pStyle w:val="a3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掌握结构类型的声明、结构变量的定义与使用方法；</w:t>
            </w:r>
          </w:p>
          <w:p w:rsidR="008F1B39" w:rsidRDefault="00806AE2">
            <w:pPr>
              <w:pStyle w:val="a3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掌握结构数组、指向结构的指针、自引用结构的概念及使用方法；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输入与输出</w:t>
            </w:r>
          </w:p>
          <w:p w:rsidR="008F1B39" w:rsidRDefault="00806AE2">
            <w:pPr>
              <w:pStyle w:val="a3"/>
              <w:numPr>
                <w:ilvl w:val="0"/>
                <w:numId w:val="9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掌握常见标准输入、输出标准库函数的使用方法；</w:t>
            </w:r>
          </w:p>
          <w:p w:rsidR="008F1B39" w:rsidRDefault="00806AE2">
            <w:pPr>
              <w:pStyle w:val="a3"/>
              <w:numPr>
                <w:ilvl w:val="0"/>
                <w:numId w:val="9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掌握利用标准函数进行文件打开、关闭、字符读写、块读写等操作方法。</w:t>
            </w:r>
          </w:p>
          <w:p w:rsidR="008F1B39" w:rsidRDefault="00806AE2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计算机网络基础</w:t>
            </w:r>
          </w:p>
          <w:p w:rsidR="008F1B39" w:rsidRDefault="00806AE2">
            <w:pPr>
              <w:pStyle w:val="a3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掌握计算机网络的基本概念、分类及物理组成；</w:t>
            </w:r>
          </w:p>
          <w:p w:rsidR="008F1B39" w:rsidRDefault="00806AE2">
            <w:pPr>
              <w:pStyle w:val="a3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理解</w:t>
            </w:r>
            <w:r>
              <w:rPr>
                <w:rFonts w:ascii="华文仿宋" w:eastAsia="华文仿宋" w:hAnsi="华文仿宋" w:hint="eastAsia"/>
                <w:sz w:val="24"/>
              </w:rPr>
              <w:t>计算机网络的体系结构，掌握OSI模型与TCP/IP模型之间的关系；</w:t>
            </w:r>
          </w:p>
          <w:p w:rsidR="008F1B39" w:rsidRDefault="00806AE2">
            <w:pPr>
              <w:pStyle w:val="a3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掌握因特网的基本概念，理解IP地址及分类、子网掩码的作用；</w:t>
            </w:r>
          </w:p>
          <w:p w:rsidR="008F1B39" w:rsidRDefault="00806AE2">
            <w:pPr>
              <w:pStyle w:val="a3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掌握万维网的基本概念和Web技术基础。</w:t>
            </w:r>
          </w:p>
          <w:p w:rsidR="008F1B39" w:rsidRDefault="008F1B39">
            <w:pPr>
              <w:spacing w:line="360" w:lineRule="auto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二、模块B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一、机械制图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（一）组合体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1.掌握组合体视图的形成与投影规律。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2.掌握形体分析法和线面分析法。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3.掌握</w:t>
            </w:r>
            <w:r>
              <w:rPr>
                <w:rFonts w:ascii="华文仿宋" w:eastAsia="华文仿宋" w:hAnsi="华文仿宋"/>
                <w:sz w:val="24"/>
              </w:rPr>
              <w:t>画组合体视图的方法和步骤</w:t>
            </w:r>
            <w:r>
              <w:rPr>
                <w:rFonts w:ascii="华文仿宋" w:eastAsia="华文仿宋" w:hAnsi="华文仿宋" w:hint="eastAsia"/>
                <w:sz w:val="24"/>
              </w:rPr>
              <w:t>。能够根据简单的组合体，画出组合体视图。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4.掌握看</w:t>
            </w:r>
            <w:r>
              <w:rPr>
                <w:rFonts w:ascii="华文仿宋" w:eastAsia="华文仿宋" w:hAnsi="华文仿宋"/>
                <w:sz w:val="24"/>
              </w:rPr>
              <w:t>组合体视图的方法</w:t>
            </w:r>
            <w:r>
              <w:rPr>
                <w:rFonts w:ascii="华文仿宋" w:eastAsia="华文仿宋" w:hAnsi="华文仿宋" w:hint="eastAsia"/>
                <w:sz w:val="24"/>
              </w:rPr>
              <w:t>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5、掌握标注</w:t>
            </w:r>
            <w:r>
              <w:rPr>
                <w:rFonts w:ascii="华文仿宋" w:eastAsia="华文仿宋" w:hAnsi="华文仿宋"/>
                <w:sz w:val="24"/>
              </w:rPr>
              <w:t>组合体尺寸</w:t>
            </w:r>
            <w:r>
              <w:rPr>
                <w:rFonts w:ascii="华文仿宋" w:eastAsia="华文仿宋" w:hAnsi="华文仿宋" w:hint="eastAsia"/>
                <w:sz w:val="24"/>
              </w:rPr>
              <w:t>的方法和步骤。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（二）机件的图样画法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 掌握基本视图、向视图、局部视图、斜视图的画法及标注。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 掌握全剖视图、半剖视图、局部剖视图的画法及标注。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 掌握阶梯剖、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旋转剖和复合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剖视图的画法及标记。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 掌握移出断</w:t>
            </w:r>
            <w:r>
              <w:rPr>
                <w:rFonts w:ascii="华文仿宋" w:eastAsia="华文仿宋" w:hAnsi="华文仿宋"/>
                <w:sz w:val="24"/>
              </w:rPr>
              <w:t>面图</w:t>
            </w:r>
            <w:r>
              <w:rPr>
                <w:rFonts w:ascii="华文仿宋" w:eastAsia="华文仿宋" w:hAnsi="华文仿宋" w:hint="eastAsia"/>
                <w:sz w:val="24"/>
              </w:rPr>
              <w:t>和重合断面图的画法及标记。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 掌握</w:t>
            </w:r>
            <w:r>
              <w:rPr>
                <w:rFonts w:ascii="华文仿宋" w:eastAsia="华文仿宋" w:hAnsi="华文仿宋"/>
                <w:sz w:val="24"/>
              </w:rPr>
              <w:t>局部放大图</w:t>
            </w:r>
            <w:r>
              <w:rPr>
                <w:rFonts w:ascii="华文仿宋" w:eastAsia="华文仿宋" w:hAnsi="华文仿宋" w:hint="eastAsia"/>
                <w:sz w:val="24"/>
              </w:rPr>
              <w:t>的画法</w:t>
            </w:r>
            <w:r>
              <w:rPr>
                <w:rFonts w:ascii="华文仿宋" w:eastAsia="华文仿宋" w:hAnsi="华文仿宋"/>
                <w:sz w:val="24"/>
              </w:rPr>
              <w:t>和简化画法</w:t>
            </w:r>
            <w:r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（三）标准件和常用件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1.掌握螺纹及螺纹连接件的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的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组成要素、种类、画法及标记。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2.掌握</w:t>
            </w:r>
            <w:r>
              <w:rPr>
                <w:rFonts w:ascii="华文仿宋" w:eastAsia="华文仿宋" w:hAnsi="华文仿宋"/>
                <w:sz w:val="24"/>
              </w:rPr>
              <w:t>键</w:t>
            </w:r>
            <w:r>
              <w:rPr>
                <w:rFonts w:ascii="华文仿宋" w:eastAsia="华文仿宋" w:hAnsi="华文仿宋" w:hint="eastAsia"/>
                <w:sz w:val="24"/>
              </w:rPr>
              <w:t>、销、滚动轴承的类型、标记和画法。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3.掌握齿轮的种类、基本参数及规定画法。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4.掌握圆柱螺旋压缩弹簧的参数、标记及画法。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5.掌握花键及其连接的画法与尺寸标注。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（四）零件图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1、掌握</w:t>
            </w:r>
            <w:r>
              <w:rPr>
                <w:rFonts w:ascii="华文仿宋" w:eastAsia="华文仿宋" w:hAnsi="华文仿宋"/>
                <w:sz w:val="24"/>
              </w:rPr>
              <w:t>零件图</w:t>
            </w:r>
            <w:r>
              <w:rPr>
                <w:rFonts w:ascii="华文仿宋" w:eastAsia="华文仿宋" w:hAnsi="华文仿宋" w:hint="eastAsia"/>
                <w:sz w:val="24"/>
              </w:rPr>
              <w:t>包含</w:t>
            </w:r>
            <w:r>
              <w:rPr>
                <w:rFonts w:ascii="华文仿宋" w:eastAsia="华文仿宋" w:hAnsi="华文仿宋"/>
                <w:sz w:val="24"/>
              </w:rPr>
              <w:t>的内容</w:t>
            </w:r>
            <w:r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2、熟悉零件的结构分析方法。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3.掌握零件表达方案的选择方法。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4.掌握</w:t>
            </w:r>
            <w:r>
              <w:rPr>
                <w:rFonts w:ascii="华文仿宋" w:eastAsia="华文仿宋" w:hAnsi="华文仿宋"/>
                <w:sz w:val="24"/>
              </w:rPr>
              <w:t>零件图中尺寸</w:t>
            </w:r>
            <w:r>
              <w:rPr>
                <w:rFonts w:ascii="华文仿宋" w:eastAsia="华文仿宋" w:hAnsi="华文仿宋" w:hint="eastAsia"/>
                <w:sz w:val="24"/>
              </w:rPr>
              <w:t>标注的要求、方法和步骤。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5.掌握零件图上技术要求的种类、含义及标注方法。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6.掌握</w:t>
            </w:r>
            <w:r>
              <w:rPr>
                <w:rFonts w:ascii="华文仿宋" w:eastAsia="华文仿宋" w:hAnsi="华文仿宋"/>
                <w:sz w:val="24"/>
              </w:rPr>
              <w:t>看零件图的</w:t>
            </w:r>
            <w:r>
              <w:rPr>
                <w:rFonts w:ascii="华文仿宋" w:eastAsia="华文仿宋" w:hAnsi="华文仿宋" w:hint="eastAsia"/>
                <w:sz w:val="24"/>
              </w:rPr>
              <w:t>要求、</w:t>
            </w:r>
            <w:r>
              <w:rPr>
                <w:rFonts w:ascii="华文仿宋" w:eastAsia="华文仿宋" w:hAnsi="华文仿宋"/>
                <w:sz w:val="24"/>
              </w:rPr>
              <w:t>方法</w:t>
            </w:r>
            <w:r>
              <w:rPr>
                <w:rFonts w:ascii="华文仿宋" w:eastAsia="华文仿宋" w:hAnsi="华文仿宋" w:hint="eastAsia"/>
                <w:sz w:val="24"/>
              </w:rPr>
              <w:t>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7.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掌握四典型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零件图的分析内容、方法和步骤。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8.掌握零件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测绘测绘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的方法和步骤。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二、工程力学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(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一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)平面力系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1.对合力投影定理及力对点之矩应有清晰的理解，并能熟练地计算。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2.掌握平面任意力系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向一点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简化的方法，会应用解析法求主矢和主矩。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3.熟练地计算在平面任意力系作用下物体和物体系统的平衡问题。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(二)空间力系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1.能熟练地计算力在空间直角坐标轴上的投影。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2.熟练掌握力对点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之矩与力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对轴之矩的计算。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3.能正确地画出各种常见空间的约束反力。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4.会应用各种形式的空间力系平衡方程求解简单空间平衡问题。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5.对平行力系中心和重心应有清晰的概念，能熟练地应用坐标公式求物体的重心。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(三)弯曲变形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1.掌握截面上剪力和弯矩的计算方法，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会列剪力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、弯矩方程。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2.熟练掌握分布载荷、剪力和弯矩间的微分关系 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3.会应用分布载荷、剪力和弯矩间的微分关系进行较核及绘制内力图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4.掌握弯曲正应力的计算、弯曲正应力强度条件及其应用。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5.掌握积分法计算单跨静定梁再简单载荷作用下的转角和挠度方程。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6.掌握梁的刚度校核和简单静不定梁的求解方法。</w:t>
            </w:r>
          </w:p>
          <w:p w:rsidR="008F1B39" w:rsidRDefault="00806AE2">
            <w:pPr>
              <w:pStyle w:val="a3"/>
              <w:spacing w:line="480" w:lineRule="auto"/>
              <w:ind w:firstLineChars="0"/>
              <w:rPr>
                <w:rFonts w:ascii="楷体" w:eastAsia="楷体" w:hAnsi="楷体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7.会使用位移边界条件和分段处的连续</w:t>
            </w:r>
            <w:proofErr w:type="gramStart"/>
            <w:r>
              <w:rPr>
                <w:rFonts w:ascii="华文仿宋" w:eastAsia="华文仿宋" w:hAnsi="华文仿宋" w:hint="eastAsia"/>
                <w:sz w:val="24"/>
              </w:rPr>
              <w:t>光滑条件</w:t>
            </w:r>
            <w:proofErr w:type="gramEnd"/>
            <w:r>
              <w:rPr>
                <w:rFonts w:ascii="华文仿宋" w:eastAsia="华文仿宋" w:hAnsi="华文仿宋" w:hint="eastAsia"/>
                <w:sz w:val="24"/>
              </w:rPr>
              <w:t>定积分常数。</w:t>
            </w:r>
          </w:p>
          <w:p w:rsidR="008F1B39" w:rsidRDefault="008F1B39">
            <w:pPr>
              <w:spacing w:line="360" w:lineRule="auto"/>
              <w:ind w:firstLineChars="200" w:firstLine="480"/>
              <w:rPr>
                <w:rFonts w:ascii="宋体" w:cs="宋体"/>
                <w:color w:val="FF0000"/>
                <w:sz w:val="24"/>
                <w:szCs w:val="24"/>
              </w:rPr>
            </w:pPr>
          </w:p>
        </w:tc>
      </w:tr>
      <w:tr w:rsidR="008F1B39">
        <w:trPr>
          <w:trHeight w:val="1263"/>
          <w:jc w:val="center"/>
        </w:trPr>
        <w:tc>
          <w:tcPr>
            <w:tcW w:w="9781" w:type="dxa"/>
            <w:gridSpan w:val="2"/>
          </w:tcPr>
          <w:p w:rsidR="008F1B39" w:rsidRDefault="00806AE2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参考书目</w:t>
            </w:r>
          </w:p>
          <w:p w:rsidR="008F1B39" w:rsidRDefault="00806A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一、模块A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1、《大学计算机基础》（数据库技术与应用部分、网络技术与应用部分），熊江 等编，科学出版社，2012 年8 月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2、《C 语言》， 吴元斌等编，北京理工大学出版社，2011 年8 月</w:t>
            </w:r>
          </w:p>
          <w:p w:rsidR="008F1B39" w:rsidRDefault="00806A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二、模块B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1.《画法几何学》（第七版），大连理工大学工程画教研室编，高等教育出版社，2011年6月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2.《画法几何习题集》第七版），大连理工大学工程画教研室编，高等教育出版社，2011年6月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3.《机械制图》（第七版），大连理工大学工程画教研室编，高等教育出版社，2013年7月</w:t>
            </w:r>
          </w:p>
          <w:p w:rsidR="008F1B39" w:rsidRPr="003D7EDF" w:rsidRDefault="00806AE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3D7EDF">
              <w:rPr>
                <w:rFonts w:ascii="宋体" w:hAnsi="宋体" w:cs="宋体" w:hint="eastAsia"/>
                <w:sz w:val="24"/>
                <w:szCs w:val="24"/>
              </w:rPr>
              <w:t>4.《机械制图</w:t>
            </w:r>
            <w:r w:rsidRPr="003D7EDF">
              <w:rPr>
                <w:rFonts w:ascii="宋体" w:hAnsi="宋体" w:cs="宋体"/>
                <w:sz w:val="24"/>
                <w:szCs w:val="24"/>
              </w:rPr>
              <w:t>习题集</w:t>
            </w:r>
            <w:r w:rsidRPr="003D7EDF">
              <w:rPr>
                <w:rFonts w:ascii="宋体" w:hAnsi="宋体" w:cs="宋体" w:hint="eastAsia"/>
                <w:sz w:val="24"/>
                <w:szCs w:val="24"/>
              </w:rPr>
              <w:t>》（第六版）,大连理工大学工程画教研室编，高等教育出版社，2013年7月</w:t>
            </w:r>
          </w:p>
          <w:p w:rsidR="008F1B39" w:rsidRDefault="00806AE2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3D7EDF">
              <w:rPr>
                <w:rFonts w:ascii="宋体" w:hAnsi="宋体" w:cs="宋体" w:hint="eastAsia"/>
                <w:sz w:val="24"/>
                <w:szCs w:val="24"/>
              </w:rPr>
              <w:t>5.《工程力学》（第2版），范钦珊，高等教育出版社，2016年</w:t>
            </w:r>
          </w:p>
        </w:tc>
      </w:tr>
      <w:tr w:rsidR="008F1B39">
        <w:trPr>
          <w:trHeight w:val="1060"/>
          <w:jc w:val="center"/>
        </w:trPr>
        <w:tc>
          <w:tcPr>
            <w:tcW w:w="9781" w:type="dxa"/>
            <w:gridSpan w:val="2"/>
          </w:tcPr>
          <w:p w:rsidR="008F1B39" w:rsidRDefault="00806AE2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8F1B39" w:rsidRDefault="008F1B39">
      <w:pPr>
        <w:rPr>
          <w:rFonts w:cs="Times New Roman"/>
        </w:rPr>
      </w:pPr>
    </w:p>
    <w:p w:rsidR="008F1B39" w:rsidRDefault="008F1B39">
      <w:pPr>
        <w:ind w:firstLine="420"/>
      </w:pPr>
    </w:p>
    <w:sectPr w:rsidR="008F1B39" w:rsidSect="008F1B3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EDC" w:rsidRDefault="00E54EDC" w:rsidP="003D7EDF">
      <w:r>
        <w:separator/>
      </w:r>
    </w:p>
  </w:endnote>
  <w:endnote w:type="continuationSeparator" w:id="0">
    <w:p w:rsidR="00E54EDC" w:rsidRDefault="00E54EDC" w:rsidP="003D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EDC" w:rsidRDefault="00E54EDC" w:rsidP="003D7EDF">
      <w:r>
        <w:separator/>
      </w:r>
    </w:p>
  </w:footnote>
  <w:footnote w:type="continuationSeparator" w:id="0">
    <w:p w:rsidR="00E54EDC" w:rsidRDefault="00E54EDC" w:rsidP="003D7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EEC"/>
    <w:multiLevelType w:val="multilevel"/>
    <w:tmpl w:val="00556EEC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057C61"/>
    <w:multiLevelType w:val="multilevel"/>
    <w:tmpl w:val="0B057C61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0320808"/>
    <w:multiLevelType w:val="multilevel"/>
    <w:tmpl w:val="10320808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7EB79B4"/>
    <w:multiLevelType w:val="multilevel"/>
    <w:tmpl w:val="37EB79B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AB74A08"/>
    <w:multiLevelType w:val="multilevel"/>
    <w:tmpl w:val="3AB74A08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5645A24"/>
    <w:multiLevelType w:val="multilevel"/>
    <w:tmpl w:val="45645A2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C9C2921"/>
    <w:multiLevelType w:val="multilevel"/>
    <w:tmpl w:val="5C9C2921"/>
    <w:lvl w:ilvl="0">
      <w:start w:val="1"/>
      <w:numFmt w:val="japaneseCounting"/>
      <w:lvlText w:val="（%1）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B4E14"/>
    <w:multiLevelType w:val="multilevel"/>
    <w:tmpl w:val="66CB4E1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86952FF"/>
    <w:multiLevelType w:val="multilevel"/>
    <w:tmpl w:val="686952FF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709857E2"/>
    <w:multiLevelType w:val="multilevel"/>
    <w:tmpl w:val="709857E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45F9"/>
    <w:rsid w:val="001B1DE5"/>
    <w:rsid w:val="00311108"/>
    <w:rsid w:val="003D7EDF"/>
    <w:rsid w:val="004045F9"/>
    <w:rsid w:val="004B419E"/>
    <w:rsid w:val="005773C1"/>
    <w:rsid w:val="00770325"/>
    <w:rsid w:val="00806AE2"/>
    <w:rsid w:val="00816275"/>
    <w:rsid w:val="008A7A62"/>
    <w:rsid w:val="008F1B39"/>
    <w:rsid w:val="00E54EDC"/>
    <w:rsid w:val="00FC256C"/>
    <w:rsid w:val="3A3F4451"/>
    <w:rsid w:val="43321152"/>
    <w:rsid w:val="5B4D6DCF"/>
    <w:rsid w:val="67B721D1"/>
    <w:rsid w:val="75DD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3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1B39"/>
    <w:pPr>
      <w:ind w:firstLineChars="200" w:firstLine="420"/>
    </w:pPr>
    <w:rPr>
      <w:rFonts w:ascii="Times New Roman" w:hAnsi="Times New Roman" w:cs="Times New Roman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D7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7EDF"/>
    <w:rPr>
      <w:rFonts w:cs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7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7EDF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403</Words>
  <Characters>2300</Characters>
  <Application>Microsoft Office Word</Application>
  <DocSecurity>0</DocSecurity>
  <Lines>19</Lines>
  <Paragraphs>5</Paragraphs>
  <ScaleCrop>false</ScaleCrop>
  <Company>微软中国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佟星</cp:lastModifiedBy>
  <cp:revision>4</cp:revision>
  <cp:lastPrinted>2018-09-03T08:29:00Z</cp:lastPrinted>
  <dcterms:created xsi:type="dcterms:W3CDTF">2018-09-03T08:13:00Z</dcterms:created>
  <dcterms:modified xsi:type="dcterms:W3CDTF">2018-09-18T03:36:00Z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